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27FB26D" w14:textId="32187BE8"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B64CE">
        <w:rPr>
          <w:rFonts w:asciiTheme="minorHAnsi" w:hAnsiTheme="minorHAnsi" w:cstheme="minorHAnsi"/>
          <w:b/>
          <w:bCs/>
          <w:highlight w:val="yellow"/>
        </w:rPr>
        <w:t xml:space="preserve">Nº </w:t>
      </w:r>
      <w:sdt>
        <w:sdtPr>
          <w:rPr>
            <w:rFonts w:asciiTheme="minorHAnsi" w:hAnsiTheme="minorHAnsi" w:cstheme="minorHAnsi"/>
            <w:b/>
            <w:highlight w:val="yellow"/>
          </w:rPr>
          <w:alias w:val="Numero da Edital"/>
          <w:tag w:val="Numero da Edital"/>
          <w:id w:val="-877399974"/>
          <w:placeholder>
            <w:docPart w:val="364D23F2E15D4E21B27BB1E4A47C131F"/>
          </w:placeholder>
          <w15:color w:val="FF6600"/>
          <w:text/>
        </w:sdtPr>
        <w:sdtEndPr/>
        <w:sdtContent>
          <w:r w:rsidR="000751F0">
            <w:rPr>
              <w:rFonts w:asciiTheme="minorHAnsi" w:hAnsiTheme="minorHAnsi" w:cstheme="minorHAnsi"/>
              <w:b/>
              <w:highlight w:val="yellow"/>
            </w:rPr>
            <w:t>06</w:t>
          </w:r>
          <w:r w:rsidR="00BA2AB5">
            <w:rPr>
              <w:rFonts w:asciiTheme="minorHAnsi" w:hAnsiTheme="minorHAnsi" w:cstheme="minorHAnsi"/>
              <w:b/>
              <w:highlight w:val="yellow"/>
            </w:rPr>
            <w:t>04</w:t>
          </w:r>
        </w:sdtContent>
      </w:sdt>
      <w:r w:rsidR="00DB64CE" w:rsidRPr="00DB64CE">
        <w:rPr>
          <w:rFonts w:asciiTheme="minorHAnsi" w:hAnsiTheme="minorHAnsi" w:cstheme="minorHAnsi"/>
          <w:b/>
          <w:highlight w:val="yellow"/>
        </w:rPr>
        <w:t>/</w:t>
      </w:r>
      <w:sdt>
        <w:sdtPr>
          <w:rPr>
            <w:rFonts w:asciiTheme="minorHAnsi" w:hAnsiTheme="minorHAnsi" w:cstheme="minorHAnsi"/>
            <w:b/>
            <w:highlight w:val="yellow"/>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BA2AB5">
            <w:rPr>
              <w:rFonts w:asciiTheme="minorHAnsi" w:hAnsiTheme="minorHAnsi" w:cstheme="minorHAnsi"/>
              <w:b/>
              <w:highlight w:val="yellow"/>
            </w:rPr>
            <w:t>2023</w:t>
          </w:r>
        </w:sdtContent>
      </w:sdt>
      <w:r w:rsidR="00DB64CE" w:rsidRPr="00DB64CE">
        <w:rPr>
          <w:rFonts w:asciiTheme="minorHAnsi" w:hAnsiTheme="minorHAnsi" w:cstheme="minorHAnsi"/>
          <w:b/>
          <w:highlight w:val="yellow"/>
        </w:rPr>
        <w:t>.</w:t>
      </w:r>
    </w:p>
    <w:p w14:paraId="47ECB3F9" w14:textId="77777777" w:rsidR="00972B5B" w:rsidRPr="00937F04" w:rsidRDefault="00972B5B">
      <w:pPr>
        <w:jc w:val="center"/>
        <w:rPr>
          <w:rFonts w:ascii="Calibri" w:hAnsi="Calibri" w:cs="Calibri"/>
          <w:b/>
          <w:bCs/>
        </w:rPr>
      </w:pPr>
    </w:p>
    <w:p w14:paraId="5EC13005" w14:textId="7154FA96"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F743DA">
        <w:rPr>
          <w:rFonts w:ascii="Calibri" w:hAnsi="Calibri" w:cs="Calibri"/>
          <w:highlight w:val="yellow"/>
        </w:rPr>
        <w:t xml:space="preserve">por intermédio </w:t>
      </w:r>
      <w:sdt>
        <w:sdtPr>
          <w:rPr>
            <w:rFonts w:asciiTheme="minorHAnsi" w:hAnsiTheme="minorHAnsi" w:cstheme="minorHAnsi"/>
            <w:highlight w:val="yellow"/>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0751F0">
            <w:rPr>
              <w:rFonts w:asciiTheme="minorHAnsi" w:hAnsiTheme="minorHAnsi" w:cstheme="minorHAnsi"/>
              <w:highlight w:val="yellow"/>
            </w:rPr>
            <w:t>do Centro de Ciências Tecnológicas</w:t>
          </w:r>
        </w:sdtContent>
      </w:sdt>
      <w:r w:rsidR="00AB23E9" w:rsidRPr="00F743DA">
        <w:rPr>
          <w:rFonts w:ascii="Calibri" w:hAnsi="Calibri" w:cs="Calibri"/>
          <w:highlight w:val="yellow"/>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DB64CE">
        <w:rPr>
          <w:rFonts w:asciiTheme="minorHAnsi" w:hAnsiTheme="minorHAnsi" w:cstheme="minorHAnsi"/>
          <w:highlight w:val="yellow"/>
        </w:rPr>
        <w:t xml:space="preserve">menor preço </w:t>
      </w:r>
      <w:sdt>
        <w:sdtPr>
          <w:rPr>
            <w:rFonts w:asciiTheme="minorHAnsi" w:hAnsiTheme="minorHAnsi" w:cstheme="minorHAnsi"/>
            <w:highlight w:val="yellow"/>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0751F0">
            <w:rPr>
              <w:rFonts w:asciiTheme="minorHAnsi" w:hAnsiTheme="minorHAnsi" w:cstheme="minorHAnsi"/>
              <w:highlight w:val="yellow"/>
            </w:rPr>
            <w:t>por lote</w:t>
          </w:r>
        </w:sdtContent>
      </w:sdt>
      <w:r w:rsidR="007D78C9" w:rsidRPr="00DB64CE">
        <w:rPr>
          <w:rFonts w:asciiTheme="minorHAnsi" w:hAnsiTheme="minorHAnsi" w:cstheme="minorHAnsi"/>
          <w:highlight w:val="yellow"/>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2BE04778" w:rsidR="00733A11" w:rsidRPr="000751F0" w:rsidRDefault="00733A11" w:rsidP="00C52A78">
      <w:pPr>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0751F0" w:rsidRPr="000751F0">
        <w:rPr>
          <w:rFonts w:ascii="Calibri" w:hAnsi="Calibri" w:cs="Calibri"/>
          <w:b/>
          <w:shd w:val="clear" w:color="auto" w:fill="FFFFFF"/>
        </w:rPr>
        <w:t>Aquisição de Gêneros Alimentícios e Gás GLP para os Centros de Ensino CCT (Joinville) e CEPLAN (São Bento do Sul)</w:t>
      </w:r>
      <w:r w:rsidR="00C52A78">
        <w:rPr>
          <w:rFonts w:ascii="Calibri" w:hAnsi="Calibri" w:cs="Calibri"/>
          <w:b/>
          <w:shd w:val="clear" w:color="auto" w:fill="FFFFFF"/>
        </w:rPr>
        <w:t xml:space="preserve"> </w:t>
      </w:r>
      <w:r w:rsidR="000751F0" w:rsidRPr="000751F0">
        <w:rPr>
          <w:rFonts w:ascii="Calibri" w:hAnsi="Calibri" w:cs="Calibri"/>
          <w:b/>
          <w:shd w:val="clear" w:color="auto" w:fill="FFFFFF"/>
        </w:rPr>
        <w:t>da UDESC</w:t>
      </w:r>
      <w:r w:rsidR="0024214F" w:rsidRPr="000751F0">
        <w:rPr>
          <w:rFonts w:ascii="Calibri" w:hAnsi="Calibri" w:cs="Calibri"/>
        </w:rPr>
        <w:t xml:space="preserve">, </w:t>
      </w:r>
      <w:r w:rsidRPr="000751F0">
        <w:rPr>
          <w:rFonts w:ascii="Calibri" w:hAnsi="Calibri" w:cs="Calibri"/>
        </w:rPr>
        <w:t xml:space="preserve">conforme especificações constantes do </w:t>
      </w:r>
      <w:r w:rsidRPr="000751F0">
        <w:rPr>
          <w:rFonts w:ascii="Calibri" w:hAnsi="Calibri" w:cs="Calibri"/>
          <w:b/>
          <w:bCs/>
        </w:rPr>
        <w:t xml:space="preserve">Anexo </w:t>
      </w:r>
      <w:r w:rsidR="00082D65" w:rsidRPr="000751F0">
        <w:rPr>
          <w:rFonts w:ascii="Calibri" w:hAnsi="Calibri" w:cs="Calibri"/>
          <w:b/>
          <w:bCs/>
        </w:rPr>
        <w:t>I</w:t>
      </w:r>
      <w:r w:rsidR="00B44B3A" w:rsidRPr="000751F0">
        <w:rPr>
          <w:rFonts w:ascii="Calibri" w:hAnsi="Calibri" w:cs="Calibri"/>
          <w:b/>
          <w:bCs/>
        </w:rPr>
        <w:t xml:space="preserve"> e I</w:t>
      </w:r>
      <w:r w:rsidRPr="000751F0">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12097A2E" w:rsidR="001E3636" w:rsidRDefault="000751F0" w:rsidP="001E3636">
      <w:pPr>
        <w:jc w:val="center"/>
        <w:rPr>
          <w:rFonts w:ascii="Calibri" w:hAnsi="Calibri"/>
          <w:b/>
          <w:highlight w:val="yellow"/>
        </w:rPr>
      </w:pPr>
      <w:r>
        <w:rPr>
          <w:rFonts w:ascii="Calibri" w:hAnsi="Calibri"/>
          <w:b/>
          <w:highlight w:val="yellow"/>
        </w:rPr>
        <w:t xml:space="preserve">TODOS OS LOTES </w:t>
      </w:r>
      <w:r w:rsidR="00B44B3A">
        <w:rPr>
          <w:rFonts w:ascii="Calibri" w:hAnsi="Calibri"/>
          <w:b/>
          <w:highlight w:val="yellow"/>
        </w:rPr>
        <w:t xml:space="preserve">DO </w:t>
      </w:r>
      <w:r w:rsidR="00AA13C7" w:rsidRPr="00D019CC">
        <w:rPr>
          <w:rFonts w:ascii="Calibri" w:hAnsi="Calibri"/>
          <w:b/>
          <w:highlight w:val="yellow"/>
        </w:rPr>
        <w:t xml:space="preserve">PROCESSO </w:t>
      </w:r>
      <w:r w:rsidR="00B44B3A">
        <w:rPr>
          <w:rFonts w:ascii="Calibri" w:hAnsi="Calibri"/>
          <w:b/>
          <w:highlight w:val="yellow"/>
        </w:rPr>
        <w:t xml:space="preserve">SÃO </w:t>
      </w:r>
      <w:r w:rsidR="00AA13C7" w:rsidRPr="00D019CC">
        <w:rPr>
          <w:rFonts w:ascii="Calibri" w:hAnsi="Calibri"/>
          <w:b/>
          <w:highlight w:val="yellow"/>
        </w:rPr>
        <w:t>EXCLUSIVO</w:t>
      </w:r>
      <w:r w:rsidR="00B44B3A">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sidR="00B44B3A">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76D43564" w:rsidR="00733A11" w:rsidRPr="00F743DA" w:rsidRDefault="00733A11">
      <w:pPr>
        <w:pStyle w:val="Contedodoquadro"/>
        <w:rPr>
          <w:rFonts w:asciiTheme="minorHAnsi" w:hAnsiTheme="minorHAnsi" w:cstheme="minorHAnsi"/>
          <w:szCs w:val="24"/>
        </w:rPr>
      </w:pPr>
      <w:r w:rsidRPr="00803FF1">
        <w:rPr>
          <w:rFonts w:asciiTheme="minorHAnsi" w:hAnsiTheme="minorHAnsi" w:cstheme="minorHAnsi"/>
          <w:b/>
          <w:bCs/>
          <w:highlight w:val="yellow"/>
        </w:rPr>
        <w:t>e-mail:</w:t>
      </w:r>
      <w:r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0751F0">
            <w:rPr>
              <w:rFonts w:asciiTheme="minorHAnsi" w:hAnsiTheme="minorHAnsi" w:cstheme="minorHAnsi"/>
              <w:highlight w:val="yellow"/>
            </w:rPr>
            <w:t>clico.cct@udesc.br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bookmarkStart w:id="0" w:name="_GoBack"/>
      <w:bookmarkEnd w:id="0"/>
    </w:p>
    <w:p w14:paraId="591C30F1" w14:textId="76ADD5D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1.1 – Envio de proposta: a partir das 1</w:t>
      </w:r>
      <w:r w:rsidR="00FC3821">
        <w:rPr>
          <w:rFonts w:ascii="Calibri" w:hAnsi="Calibri" w:cs="Calibri"/>
          <w:b/>
        </w:rPr>
        <w:t>3</w:t>
      </w:r>
      <w:r w:rsidRPr="00AB23E9">
        <w:rPr>
          <w:rFonts w:ascii="Calibri" w:hAnsi="Calibri" w:cs="Calibri"/>
          <w:b/>
        </w:rPr>
        <w:t>h</w:t>
      </w:r>
      <w:r w:rsidR="00FC3821">
        <w:rPr>
          <w:rFonts w:ascii="Calibri" w:hAnsi="Calibri" w:cs="Calibri"/>
          <w:b/>
        </w:rPr>
        <w:t xml:space="preserve"> 30min</w:t>
      </w:r>
      <w:r w:rsidRPr="00AB23E9">
        <w:rPr>
          <w:rFonts w:ascii="Calibri" w:hAnsi="Calibri" w:cs="Calibri"/>
          <w:b/>
        </w:rPr>
        <w:t xml:space="preserve">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3-21T00:00:00Z">
            <w:dateFormat w:val="dd/MM/yyyy"/>
            <w:lid w:val="pt-BR"/>
            <w:storeMappedDataAs w:val="dateTime"/>
            <w:calendar w:val="gregorian"/>
          </w:date>
        </w:sdtPr>
        <w:sdtEndPr/>
        <w:sdtContent>
          <w:r w:rsidR="00664415">
            <w:rPr>
              <w:rFonts w:asciiTheme="minorHAnsi" w:hAnsiTheme="minorHAnsi" w:cstheme="minorHAnsi"/>
              <w:b/>
            </w:rPr>
            <w:t>21/03/2023</w:t>
          </w:r>
        </w:sdtContent>
      </w:sdt>
      <w:r w:rsidR="00DB64CE" w:rsidRPr="00DB64CE">
        <w:rPr>
          <w:rFonts w:asciiTheme="minorHAnsi" w:hAnsiTheme="minorHAnsi" w:cstheme="minorHAnsi"/>
          <w:b/>
        </w:rPr>
        <w:t>.</w:t>
      </w:r>
    </w:p>
    <w:p w14:paraId="298E6837" w14:textId="03E7122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FC3821">
        <w:rPr>
          <w:rFonts w:ascii="Calibri" w:hAnsi="Calibri" w:cs="Calibri"/>
          <w:b/>
        </w:rPr>
        <w:t>3</w:t>
      </w:r>
      <w:r w:rsidR="001C071A">
        <w:rPr>
          <w:rFonts w:ascii="Calibri" w:hAnsi="Calibri" w:cs="Calibri"/>
          <w:b/>
        </w:rPr>
        <w:t>h</w:t>
      </w:r>
      <w:r w:rsidR="00FC3821">
        <w:rPr>
          <w:rFonts w:ascii="Calibri" w:hAnsi="Calibri" w:cs="Calibri"/>
          <w:b/>
        </w:rPr>
        <w:t xml:space="preserve"> 30min</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3-31T00:00:00Z">
            <w:dateFormat w:val="dd/MM/yyyy"/>
            <w:lid w:val="pt-BR"/>
            <w:storeMappedDataAs w:val="dateTime"/>
            <w:calendar w:val="gregorian"/>
          </w:date>
        </w:sdtPr>
        <w:sdtEndPr/>
        <w:sdtContent>
          <w:r w:rsidR="00FC3821">
            <w:rPr>
              <w:rFonts w:asciiTheme="minorHAnsi" w:hAnsiTheme="minorHAnsi" w:cstheme="minorHAnsi"/>
              <w:b/>
            </w:rPr>
            <w:t>31/03/2023</w:t>
          </w:r>
        </w:sdtContent>
      </w:sdt>
      <w:r w:rsidR="00DB64CE" w:rsidRPr="00DB64CE">
        <w:rPr>
          <w:rFonts w:asciiTheme="minorHAnsi" w:hAnsiTheme="minorHAnsi" w:cstheme="minorHAnsi"/>
          <w:b/>
        </w:rPr>
        <w:t>.</w:t>
      </w:r>
    </w:p>
    <w:p w14:paraId="5740D794" w14:textId="19711E9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1.3 – Início da disputa: a partir das 14h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3-31T00:00:00Z">
            <w:dateFormat w:val="dd/MM/yyyy"/>
            <w:lid w:val="pt-BR"/>
            <w:storeMappedDataAs w:val="dateTime"/>
            <w:calendar w:val="gregorian"/>
          </w:date>
        </w:sdtPr>
        <w:sdtEndPr/>
        <w:sdtContent>
          <w:r w:rsidR="00FC3821">
            <w:rPr>
              <w:rFonts w:asciiTheme="minorHAnsi" w:hAnsiTheme="minorHAnsi" w:cstheme="minorHAnsi"/>
              <w:b/>
            </w:rPr>
            <w:t>31/03/2023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w:t>
      </w:r>
      <w:proofErr w:type="gramStart"/>
      <w:r w:rsidRPr="00937F04">
        <w:rPr>
          <w:rFonts w:ascii="Calibri" w:hAnsi="Calibri" w:cs="Calibri"/>
        </w:rPr>
        <w:t>Quantitativo(</w:t>
      </w:r>
      <w:proofErr w:type="gramEnd"/>
      <w:r w:rsidRPr="00937F04">
        <w:rPr>
          <w:rFonts w:ascii="Calibri" w:hAnsi="Calibri" w:cs="Calibri"/>
        </w:rPr>
        <w:t>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w:t>
      </w:r>
      <w:proofErr w:type="gramStart"/>
      <w:r w:rsidRPr="00937F04">
        <w:rPr>
          <w:rFonts w:ascii="Calibri" w:hAnsi="Calibri" w:cs="Calibri"/>
        </w:rPr>
        <w:t>proposta(</w:t>
      </w:r>
      <w:proofErr w:type="gramEnd"/>
      <w:r w:rsidRPr="00937F04">
        <w:rPr>
          <w:rFonts w:ascii="Calibri" w:hAnsi="Calibri" w:cs="Calibri"/>
        </w:rPr>
        <w:t xml:space="preserve">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1"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35392DA"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w:t>
      </w:r>
      <w:proofErr w:type="gramStart"/>
      <w:r w:rsidRPr="00A71F98">
        <w:rPr>
          <w:rFonts w:ascii="Calibri" w:hAnsi="Calibri" w:cs="Calibri"/>
          <w:bCs/>
          <w:color w:val="000000"/>
        </w:rPr>
        <w:t>de  acessos</w:t>
      </w:r>
      <w:proofErr w:type="gramEnd"/>
      <w:r w:rsidRPr="00A71F98">
        <w:rPr>
          <w:rFonts w:ascii="Calibri" w:hAnsi="Calibri" w:cs="Calibri"/>
          <w:bCs/>
          <w:color w:val="000000"/>
        </w:rPr>
        <w:t xml:space="preserve">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w:t>
      </w:r>
      <w:proofErr w:type="gramStart"/>
      <w:r w:rsidRPr="00A71F98">
        <w:rPr>
          <w:rFonts w:ascii="Calibri" w:hAnsi="Calibri" w:cs="Calibri"/>
        </w:rPr>
        <w:t>De acordo com</w:t>
      </w:r>
      <w:proofErr w:type="gramEnd"/>
      <w:r w:rsidRPr="00A71F98">
        <w:rPr>
          <w:rFonts w:ascii="Calibri" w:hAnsi="Calibri" w:cs="Calibri"/>
        </w:rPr>
        <w:t xml:space="preserve">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proofErr w:type="gramStart"/>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w:t>
      </w:r>
      <w:proofErr w:type="gramEnd"/>
      <w:r w:rsidR="009F4742" w:rsidRPr="009F4742">
        <w:rPr>
          <w:rFonts w:ascii="Calibri" w:hAnsi="Calibri" w:cs="Calibri"/>
        </w:rPr>
        <w:t xml:space="preserve"> o valor unitário de cada item, expresso em reais, com no máximo 02 (duas) casas</w:t>
      </w:r>
    </w:p>
    <w:p w14:paraId="534E0240" w14:textId="77777777" w:rsidR="003660A0" w:rsidRDefault="009F4742" w:rsidP="009F4742">
      <w:pPr>
        <w:jc w:val="both"/>
        <w:rPr>
          <w:rFonts w:ascii="Calibri" w:hAnsi="Calibri" w:cs="Calibri"/>
        </w:rPr>
      </w:pPr>
      <w:proofErr w:type="gramStart"/>
      <w:r w:rsidRPr="009F4742">
        <w:rPr>
          <w:rFonts w:ascii="Calibri" w:hAnsi="Calibri" w:cs="Calibri"/>
        </w:rPr>
        <w:t>decimais</w:t>
      </w:r>
      <w:proofErr w:type="gramEnd"/>
      <w:r w:rsidRPr="009F4742">
        <w:rPr>
          <w:rFonts w:ascii="Calibri" w:hAnsi="Calibri" w:cs="Calibri"/>
        </w:rPr>
        <w:t>,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proofErr w:type="gramStart"/>
      <w:r w:rsidRPr="009F4742">
        <w:rPr>
          <w:rFonts w:ascii="Calibri" w:hAnsi="Calibri" w:cs="Calibri"/>
        </w:rPr>
        <w:t>por</w:t>
      </w:r>
      <w:proofErr w:type="gramEnd"/>
      <w:r w:rsidRPr="009F4742">
        <w:rPr>
          <w:rFonts w:ascii="Calibri" w:hAnsi="Calibri" w:cs="Calibri"/>
        </w:rPr>
        <w:t xml:space="preserve">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 xml:space="preserve">O prazo de entrega </w:t>
      </w:r>
      <w:proofErr w:type="gramStart"/>
      <w:r w:rsidR="009F4742" w:rsidRPr="00937F04">
        <w:rPr>
          <w:rFonts w:ascii="Calibri" w:hAnsi="Calibri" w:cs="Calibri"/>
        </w:rPr>
        <w:t>do(</w:t>
      </w:r>
      <w:proofErr w:type="gramEnd"/>
      <w:r w:rsidR="009F4742" w:rsidRPr="00937F04">
        <w:rPr>
          <w:rFonts w:ascii="Calibri" w:hAnsi="Calibri" w:cs="Calibri"/>
        </w:rPr>
        <w:t>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35902EA8"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w:t>
      </w:r>
      <w:r w:rsidR="006A5EB8">
        <w:rPr>
          <w:rFonts w:ascii="Calibri" w:hAnsi="Calibri" w:cs="Calibri"/>
        </w:rPr>
        <w:t>01</w:t>
      </w:r>
      <w:r w:rsidR="009F4742" w:rsidRPr="009F4742">
        <w:rPr>
          <w:rFonts w:ascii="Calibri" w:hAnsi="Calibri" w:cs="Calibri"/>
        </w:rPr>
        <w:t xml:space="preserve"> (</w:t>
      </w:r>
      <w:r w:rsidR="006A5EB8">
        <w:rPr>
          <w:rFonts w:ascii="Calibri" w:hAnsi="Calibri" w:cs="Calibri"/>
        </w:rPr>
        <w:t>um</w:t>
      </w:r>
      <w:r w:rsidR="009F4742" w:rsidRPr="009F4742">
        <w:rPr>
          <w:rFonts w:ascii="Calibri" w:hAnsi="Calibri" w:cs="Calibri"/>
        </w:rPr>
        <w:t xml:space="preserve">) </w:t>
      </w:r>
      <w:r w:rsidR="006A5EB8">
        <w:rPr>
          <w:rFonts w:ascii="Calibri" w:hAnsi="Calibri" w:cs="Calibri"/>
        </w:rPr>
        <w:t>dia útil</w:t>
      </w:r>
      <w:r w:rsidR="009F4742" w:rsidRPr="009F4742">
        <w:rPr>
          <w:rFonts w:ascii="Calibri" w:hAnsi="Calibri" w:cs="Calibri"/>
        </w:rPr>
        <w:t>,</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proofErr w:type="gramStart"/>
      <w:r w:rsidRPr="009F4742">
        <w:rPr>
          <w:rFonts w:ascii="Calibri" w:hAnsi="Calibri" w:cs="Calibri"/>
        </w:rPr>
        <w:t>primeira</w:t>
      </w:r>
      <w:proofErr w:type="gramEnd"/>
      <w:r w:rsidRPr="009F4742">
        <w:rPr>
          <w:rFonts w:ascii="Calibri" w:hAnsi="Calibri" w:cs="Calibri"/>
        </w:rPr>
        <w:t xml:space="preserve">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proofErr w:type="gramStart"/>
      <w:r w:rsidRPr="00D67F2A">
        <w:rPr>
          <w:rFonts w:ascii="Calibri" w:hAnsi="Calibri" w:cs="Calibri"/>
          <w:sz w:val="24"/>
        </w:rPr>
        <w:t>acompanhada</w:t>
      </w:r>
      <w:proofErr w:type="gramEnd"/>
      <w:r w:rsidRPr="00D67F2A">
        <w:rPr>
          <w:rFonts w:ascii="Calibri" w:hAnsi="Calibri" w:cs="Calibri"/>
          <w:sz w:val="24"/>
        </w:rPr>
        <w:t xml:space="preserve">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proofErr w:type="gramStart"/>
      <w:r w:rsidRPr="00D67F2A">
        <w:rPr>
          <w:rFonts w:ascii="Calibri" w:hAnsi="Calibri" w:cs="Calibri"/>
          <w:shd w:val="clear" w:color="auto" w:fill="FFFFFF"/>
        </w:rPr>
        <w:t>para</w:t>
      </w:r>
      <w:proofErr w:type="gramEnd"/>
      <w:r w:rsidRPr="00D67F2A">
        <w:rPr>
          <w:rFonts w:ascii="Calibri" w:hAnsi="Calibri" w:cs="Calibri"/>
          <w:shd w:val="clear" w:color="auto" w:fill="FFFFFF"/>
        </w:rPr>
        <w:t xml:space="preserve">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296179EE"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 xml:space="preserve">O CCF que apresentar Situação Cadastral com alguma restrição nos documentos por ele abrangidos, o pregoeiro ou equipe de apoio comunicará por meio eletrônico, a obrigatoriedade do encaminhamento de documento hábil </w:t>
      </w:r>
      <w:r w:rsidR="006A5EB8">
        <w:rPr>
          <w:rFonts w:ascii="Calibri" w:hAnsi="Calibri" w:cs="Calibri"/>
          <w:sz w:val="24"/>
          <w:szCs w:val="24"/>
          <w:shd w:val="clear" w:color="auto" w:fill="FFFFFF"/>
        </w:rPr>
        <w:t>correspondente no prazo de até 6</w:t>
      </w:r>
      <w:r w:rsidR="0038320F" w:rsidRPr="00D04705">
        <w:rPr>
          <w:rFonts w:ascii="Calibri" w:hAnsi="Calibri" w:cs="Calibri"/>
          <w:sz w:val="24"/>
          <w:szCs w:val="24"/>
          <w:shd w:val="clear" w:color="auto" w:fill="FFFFFF"/>
        </w:rPr>
        <w:t>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3EC4D3B3"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D84E0F">
        <w:rPr>
          <w:rFonts w:asciiTheme="minorHAnsi" w:hAnsiTheme="minorHAnsi" w:cstheme="minorHAnsi"/>
          <w:b/>
          <w:highlight w:val="yellow"/>
        </w:rPr>
        <w:t xml:space="preserve">menor preço </w:t>
      </w:r>
      <w:sdt>
        <w:sdtPr>
          <w:rPr>
            <w:rFonts w:asciiTheme="minorHAnsi" w:hAnsiTheme="minorHAnsi" w:cstheme="minorHAnsi"/>
            <w:b/>
            <w:highlight w:val="yellow"/>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D85D00">
            <w:rPr>
              <w:rFonts w:asciiTheme="minorHAnsi" w:hAnsiTheme="minorHAnsi" w:cstheme="minorHAnsi"/>
              <w:b/>
              <w:highlight w:val="yellow"/>
            </w:rPr>
            <w:t>por lote</w:t>
          </w:r>
        </w:sdtContent>
      </w:sdt>
      <w:r w:rsidR="00D84E0F" w:rsidRPr="00D84E0F">
        <w:rPr>
          <w:rFonts w:asciiTheme="minorHAnsi" w:hAnsiTheme="minorHAnsi" w:cstheme="minorHAnsi"/>
          <w:b/>
          <w:highlight w:val="yellow"/>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w:t>
      </w:r>
      <w:proofErr w:type="spellStart"/>
      <w:r w:rsidRPr="00F36B64">
        <w:rPr>
          <w:rFonts w:ascii="Calibri" w:hAnsi="Calibri" w:cs="Calibri"/>
        </w:rPr>
        <w:t>login</w:t>
      </w:r>
      <w:proofErr w:type="spellEnd"/>
      <w:r w:rsidRPr="00F36B64">
        <w:rPr>
          <w:rFonts w:ascii="Calibri" w:hAnsi="Calibri" w:cs="Calibri"/>
        </w:rPr>
        <w:t>, acessando o processo eletrônico, botão “Impugnação”.</w:t>
      </w:r>
    </w:p>
    <w:p w14:paraId="292E14E7" w14:textId="440FB19F"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803FF1">
        <w:rPr>
          <w:rFonts w:asciiTheme="minorHAnsi" w:hAnsiTheme="minorHAnsi" w:cstheme="minorHAnsi"/>
          <w:b/>
          <w:bCs/>
          <w:highlight w:val="yellow"/>
        </w:rPr>
        <w:t>e-mail:</w:t>
      </w:r>
      <w:r w:rsidR="00D84E0F"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85D00">
            <w:rPr>
              <w:rFonts w:asciiTheme="minorHAnsi" w:hAnsiTheme="minorHAnsi" w:cstheme="minorHAnsi"/>
              <w:highlight w:val="yellow"/>
            </w:rPr>
            <w:t>clico.cct@udesc.br</w:t>
          </w:r>
        </w:sdtContent>
      </w:sdt>
      <w:r w:rsidRPr="00F36B64">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lastRenderedPageBreak/>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proofErr w:type="gramStart"/>
      <w:r w:rsidR="00333F74" w:rsidRPr="005D7B10">
        <w:rPr>
          <w:rFonts w:ascii="Calibri" w:hAnsi="Calibri" w:cs="Calibri"/>
          <w:szCs w:val="24"/>
        </w:rPr>
        <w:t>conforme Anexo</w:t>
      </w:r>
      <w:proofErr w:type="gramEnd"/>
      <w:r w:rsidR="00333F74" w:rsidRPr="005D7B10">
        <w:rPr>
          <w:rFonts w:ascii="Calibri" w:hAnsi="Calibri" w:cs="Calibri"/>
          <w:szCs w:val="24"/>
        </w:rPr>
        <w:t xml:space="preserve">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3"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3"/>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lastRenderedPageBreak/>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w:t>
      </w:r>
      <w:proofErr w:type="gramStart"/>
      <w:r w:rsidRPr="00087998">
        <w:rPr>
          <w:rFonts w:ascii="Calibri" w:eastAsia="MS Mincho" w:hAnsi="Calibri" w:cs="Calibri"/>
        </w:rPr>
        <w:t>ampliada</w:t>
      </w:r>
      <w:proofErr w:type="gramEnd"/>
      <w:r w:rsidRPr="00087998">
        <w:rPr>
          <w:rFonts w:ascii="Calibri" w:eastAsia="MS Mincho" w:hAnsi="Calibri" w:cs="Calibri"/>
        </w:rPr>
        <w:t xml:space="preserve">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w:t>
      </w:r>
      <w:proofErr w:type="gramStart"/>
      <w:r>
        <w:rPr>
          <w:rFonts w:ascii="Calibri" w:hAnsi="Calibri" w:cs="Calibri"/>
        </w:rPr>
        <w:t>Informações, impugnações e esclarecimentos</w:t>
      </w:r>
      <w:proofErr w:type="gramEnd"/>
      <w:r>
        <w:rPr>
          <w:rFonts w:ascii="Calibri" w:hAnsi="Calibri" w:cs="Calibri"/>
        </w:rPr>
        <w:t xml:space="preserve">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32BEB18C"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3B3B12">
        <w:rPr>
          <w:rFonts w:ascii="Calibri" w:hAnsi="Calibri" w:cs="Calibri"/>
          <w:bCs/>
          <w:highlight w:val="yellow"/>
        </w:rPr>
        <w:t xml:space="preserve">UDESC </w:t>
      </w:r>
      <w:r w:rsidR="00BA2AB5">
        <w:rPr>
          <w:rFonts w:ascii="Calibri" w:hAnsi="Calibri" w:cs="Calibri"/>
          <w:bCs/>
          <w:highlight w:val="yellow"/>
        </w:rPr>
        <w:t>7035</w:t>
      </w:r>
      <w:r w:rsidR="008D28D0" w:rsidRPr="003B3B12">
        <w:rPr>
          <w:rFonts w:ascii="Calibri" w:hAnsi="Calibri" w:cs="Calibri"/>
          <w:bCs/>
          <w:highlight w:val="yellow"/>
        </w:rPr>
        <w:t>/202</w:t>
      </w:r>
      <w:r w:rsidR="00BA2AB5" w:rsidRPr="00BA2AB5">
        <w:rPr>
          <w:rFonts w:ascii="Calibri" w:hAnsi="Calibri" w:cs="Calibri"/>
          <w:bCs/>
          <w:highlight w:val="yellow"/>
        </w:rPr>
        <w:t>3</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lastRenderedPageBreak/>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2E167EDC" w:rsidR="003206AA" w:rsidRPr="00D84E0F" w:rsidRDefault="00664415"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92F6D">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showingPlcHdr/>
          <w15:color w:val="FF6600"/>
          <w:date w:fullDate="2020-05-14T00:00:00Z">
            <w:dateFormat w:val="d' de 'MMMM' de 'yyyy"/>
            <w:lid w:val="pt-BR"/>
            <w:storeMappedDataAs w:val="dateTime"/>
            <w:calendar w:val="gregorian"/>
          </w:date>
        </w:sdtPr>
        <w:sdtEndPr/>
        <w:sdtContent>
          <w:r w:rsidR="00D84E0F" w:rsidRPr="001C2CD0">
            <w:rPr>
              <w:rStyle w:val="TextodoEspaoReservado"/>
            </w:rPr>
            <w:t>Clique aqui para inserir uma data.</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4B828DD1"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F2392A" w:rsidRPr="00521EE2">
        <w:rPr>
          <w:rFonts w:ascii="Calibri" w:hAnsi="Calibri" w:cs="Calibri"/>
          <w:b/>
          <w:highlight w:val="yellow"/>
        </w:rPr>
        <w:t>0</w:t>
      </w:r>
      <w:r w:rsidR="00292F6D">
        <w:rPr>
          <w:rFonts w:ascii="Calibri" w:hAnsi="Calibri" w:cs="Calibri"/>
          <w:b/>
          <w:highlight w:val="yellow"/>
        </w:rPr>
        <w:t>604</w:t>
      </w:r>
      <w:r w:rsidR="00F2392A" w:rsidRPr="00521EE2">
        <w:rPr>
          <w:rFonts w:ascii="Calibri" w:hAnsi="Calibri" w:cs="Calibri"/>
          <w:b/>
          <w:highlight w:val="yellow"/>
        </w:rPr>
        <w:t>/20</w:t>
      </w:r>
      <w:r w:rsidR="00095A81" w:rsidRPr="00521EE2">
        <w:rPr>
          <w:rFonts w:ascii="Calibri" w:hAnsi="Calibri" w:cs="Calibri"/>
          <w:b/>
          <w:highlight w:val="yellow"/>
        </w:rPr>
        <w:t>2</w:t>
      </w:r>
      <w:r w:rsidR="00292F6D">
        <w:rPr>
          <w:rFonts w:ascii="Calibri" w:hAnsi="Calibri" w:cs="Calibri"/>
          <w:b/>
          <w:highlight w:val="yellow"/>
        </w:rPr>
        <w:t>3</w:t>
      </w:r>
    </w:p>
    <w:p w14:paraId="5B77E7C4" w14:textId="77777777" w:rsidR="00AB4E34" w:rsidRDefault="00AB4E34" w:rsidP="00AB4E34">
      <w:pPr>
        <w:jc w:val="center"/>
        <w:rPr>
          <w:rFonts w:ascii="Calibri" w:hAnsi="Calibri"/>
          <w:b/>
          <w:u w:val="single"/>
          <w:lang w:eastAsia="pt-BR"/>
        </w:rPr>
      </w:pPr>
    </w:p>
    <w:p w14:paraId="53CD0672" w14:textId="77777777" w:rsidR="00A01B69" w:rsidRDefault="00A01B69" w:rsidP="00A01B69">
      <w:pPr>
        <w:pStyle w:val="PargrafodaLista"/>
        <w:spacing w:after="0" w:line="240" w:lineRule="auto"/>
        <w:ind w:left="360"/>
        <w:jc w:val="center"/>
        <w:rPr>
          <w:rFonts w:asciiTheme="minorHAnsi" w:hAnsiTheme="minorHAnsi" w:cs="Arial"/>
          <w:b/>
          <w:bCs/>
          <w:u w:val="single"/>
        </w:rPr>
      </w:pPr>
    </w:p>
    <w:p w14:paraId="7B7D1C80" w14:textId="77777777" w:rsidR="00A01B69" w:rsidRDefault="00A01B69" w:rsidP="00A01B69">
      <w:pPr>
        <w:pStyle w:val="PargrafodaLista"/>
        <w:numPr>
          <w:ilvl w:val="0"/>
          <w:numId w:val="34"/>
        </w:numPr>
        <w:spacing w:after="0" w:line="240" w:lineRule="auto"/>
        <w:ind w:left="709" w:hanging="567"/>
        <w:jc w:val="both"/>
      </w:pPr>
      <w:r>
        <w:rPr>
          <w:rFonts w:cs="Arial"/>
          <w:b/>
          <w:bCs/>
        </w:rPr>
        <w:t>OBJETO:</w:t>
      </w:r>
      <w:r>
        <w:rPr>
          <w:rFonts w:cs="Arial"/>
        </w:rPr>
        <w:t xml:space="preserve"> </w:t>
      </w:r>
      <w:r>
        <w:rPr>
          <w:rFonts w:cs="Arial"/>
          <w:color w:val="000000"/>
          <w:sz w:val="24"/>
          <w:shd w:val="clear" w:color="auto" w:fill="FFFFFF"/>
        </w:rPr>
        <w:t>Aquisição de Gêneros Alimentícios e Gás GLP para os Centros CCT e CEPLAN da UDESC</w:t>
      </w:r>
      <w:r>
        <w:rPr>
          <w:rFonts w:cs="Arial"/>
          <w:shd w:val="clear" w:color="auto" w:fill="FFFFFF"/>
        </w:rPr>
        <w:t xml:space="preserve"> </w:t>
      </w:r>
    </w:p>
    <w:p w14:paraId="09BB5995" w14:textId="77777777" w:rsidR="00A01B69" w:rsidRDefault="00A01B69" w:rsidP="00A01B69">
      <w:pPr>
        <w:pStyle w:val="PargrafodaLista"/>
        <w:spacing w:after="0" w:line="240" w:lineRule="auto"/>
        <w:ind w:left="709" w:hanging="567"/>
        <w:jc w:val="both"/>
        <w:rPr>
          <w:rFonts w:cs="Arial"/>
          <w:b/>
          <w:bCs/>
        </w:rPr>
      </w:pPr>
    </w:p>
    <w:p w14:paraId="73685F00" w14:textId="77777777" w:rsidR="00A01B69" w:rsidRDefault="00A01B69" w:rsidP="00A01B69">
      <w:pPr>
        <w:pStyle w:val="PargrafodaLista"/>
        <w:numPr>
          <w:ilvl w:val="0"/>
          <w:numId w:val="34"/>
        </w:numPr>
        <w:spacing w:after="0" w:line="240" w:lineRule="auto"/>
        <w:ind w:left="709" w:hanging="567"/>
        <w:jc w:val="both"/>
        <w:rPr>
          <w:rFonts w:cs="Arial"/>
          <w:b/>
          <w:bCs/>
        </w:rPr>
      </w:pPr>
      <w:r>
        <w:rPr>
          <w:rFonts w:cs="Arial"/>
          <w:b/>
          <w:bCs/>
        </w:rPr>
        <w:t>ESPECIFICAÇÕES E DESCRIÇÃO DE OBJETO: Conforme Anexo II.</w:t>
      </w:r>
    </w:p>
    <w:p w14:paraId="061173D9" w14:textId="77777777" w:rsidR="00A01B69" w:rsidRDefault="00A01B69" w:rsidP="00A01B69">
      <w:pPr>
        <w:pStyle w:val="PargrafodaLista"/>
        <w:spacing w:after="0" w:line="240" w:lineRule="auto"/>
        <w:ind w:left="709" w:hanging="567"/>
        <w:jc w:val="both"/>
        <w:rPr>
          <w:rFonts w:cs="Arial"/>
          <w:b/>
          <w:bCs/>
        </w:rPr>
      </w:pPr>
    </w:p>
    <w:p w14:paraId="6695EE39" w14:textId="77777777" w:rsidR="00A01B69" w:rsidRDefault="00A01B69" w:rsidP="00A01B69">
      <w:pPr>
        <w:pStyle w:val="PargrafodaLista"/>
        <w:numPr>
          <w:ilvl w:val="0"/>
          <w:numId w:val="34"/>
        </w:numPr>
        <w:spacing w:after="0" w:line="240" w:lineRule="auto"/>
        <w:ind w:left="709" w:hanging="567"/>
        <w:rPr>
          <w:rFonts w:cs="Calibri"/>
          <w:b/>
          <w:lang w:eastAsia="pt-BR"/>
        </w:rPr>
      </w:pPr>
      <w:r>
        <w:rPr>
          <w:rFonts w:cs="Calibri"/>
          <w:b/>
          <w:lang w:eastAsia="pt-BR"/>
        </w:rPr>
        <w:t>LOCAL, PRAZOS E CONDIÇÕES DE FORNECIMENTO:</w:t>
      </w:r>
    </w:p>
    <w:p w14:paraId="20E0E8DC" w14:textId="77777777" w:rsidR="00A01B69" w:rsidRDefault="00A01B69" w:rsidP="00A01B69">
      <w:pPr>
        <w:pStyle w:val="PargrafodaLista"/>
        <w:spacing w:after="0" w:line="240" w:lineRule="auto"/>
        <w:ind w:left="502"/>
        <w:rPr>
          <w:rFonts w:cs="Calibri"/>
          <w:b/>
          <w:lang w:eastAsia="pt-BR"/>
        </w:rPr>
      </w:pPr>
    </w:p>
    <w:p w14:paraId="6F5205D4" w14:textId="77777777" w:rsidR="00A01B69" w:rsidRDefault="00A01B69" w:rsidP="00A01B69">
      <w:pPr>
        <w:pStyle w:val="PargrafodaLista"/>
        <w:numPr>
          <w:ilvl w:val="1"/>
          <w:numId w:val="34"/>
        </w:numPr>
        <w:spacing w:after="0" w:line="240" w:lineRule="auto"/>
        <w:jc w:val="both"/>
        <w:rPr>
          <w:rFonts w:cs="Calibri"/>
          <w:b/>
          <w:lang w:eastAsia="pt-BR"/>
        </w:rPr>
      </w:pPr>
      <w:r>
        <w:rPr>
          <w:rFonts w:cs="Calibri"/>
          <w:b/>
          <w:lang w:val="pt-PT" w:eastAsia="pt-BR"/>
        </w:rPr>
        <w:t xml:space="preserve">Locais </w:t>
      </w:r>
      <w:r>
        <w:rPr>
          <w:rFonts w:cs="Calibri"/>
          <w:lang w:val="pt-PT" w:eastAsia="pt-BR"/>
        </w:rPr>
        <w:t xml:space="preserve">– Os produtos serão entregues e/ou executados pelo(s) Contratado(s), conforme a necessidade e mediante Autorização de Fornecimento – AF - de cada Centro Participante no presente processo. </w:t>
      </w:r>
    </w:p>
    <w:p w14:paraId="38B681EA" w14:textId="77777777" w:rsidR="00A01B69" w:rsidRDefault="00A01B69" w:rsidP="00A01B69">
      <w:pPr>
        <w:pStyle w:val="PargrafodaLista"/>
        <w:spacing w:after="0" w:line="240" w:lineRule="auto"/>
        <w:ind w:left="716"/>
        <w:jc w:val="both"/>
        <w:rPr>
          <w:rFonts w:cs="Calibri"/>
          <w:b/>
          <w:lang w:eastAsia="pt-BR"/>
        </w:rPr>
      </w:pPr>
      <w:bookmarkStart w:id="4" w:name="_Ref366139685"/>
      <w:bookmarkEnd w:id="4"/>
    </w:p>
    <w:p w14:paraId="4CA2B710" w14:textId="77777777" w:rsidR="00A01B69" w:rsidRDefault="00A01B69" w:rsidP="00A01B69">
      <w:pPr>
        <w:numPr>
          <w:ilvl w:val="2"/>
          <w:numId w:val="34"/>
        </w:numPr>
        <w:ind w:left="1499"/>
        <w:contextualSpacing/>
        <w:jc w:val="both"/>
        <w:rPr>
          <w:rFonts w:cs="Calibri"/>
          <w:b/>
          <w:lang w:eastAsia="pt-BR"/>
        </w:rPr>
      </w:pPr>
      <w:r>
        <w:rPr>
          <w:color w:val="FF0000"/>
        </w:rPr>
        <w:tab/>
      </w:r>
      <w:r>
        <w:rPr>
          <w:rFonts w:cs="Calibri"/>
          <w:b/>
          <w:lang w:eastAsia="pt-BR"/>
        </w:rPr>
        <w:t>CAMPUS II – Norte Catarinense:</w:t>
      </w:r>
    </w:p>
    <w:p w14:paraId="1955BE7A" w14:textId="77777777" w:rsidR="00A01B69" w:rsidRDefault="00A01B69" w:rsidP="00A01B69">
      <w:pPr>
        <w:pStyle w:val="PargrafodaLista"/>
        <w:numPr>
          <w:ilvl w:val="3"/>
          <w:numId w:val="34"/>
        </w:numPr>
        <w:suppressAutoHyphens/>
        <w:spacing w:after="0" w:line="240" w:lineRule="auto"/>
        <w:ind w:left="1730"/>
        <w:rPr>
          <w:b/>
        </w:rPr>
      </w:pPr>
      <w:r>
        <w:rPr>
          <w:b/>
        </w:rPr>
        <w:t>CCT - Centro de Ciências Tecnológicas:</w:t>
      </w:r>
    </w:p>
    <w:p w14:paraId="097903BF" w14:textId="77777777" w:rsidR="00A01B69" w:rsidRDefault="00A01B69" w:rsidP="00A01B69">
      <w:pPr>
        <w:pStyle w:val="PargrafodaLista"/>
        <w:suppressAutoHyphens/>
        <w:spacing w:after="0" w:line="240" w:lineRule="auto"/>
        <w:ind w:left="1730"/>
        <w:rPr>
          <w:b/>
        </w:rPr>
      </w:pPr>
      <w:r>
        <w:rPr>
          <w:rFonts w:cs="Calibri"/>
          <w:lang w:eastAsia="pt-BR"/>
        </w:rPr>
        <w:t xml:space="preserve">Rua Paulo </w:t>
      </w:r>
      <w:proofErr w:type="spellStart"/>
      <w:r>
        <w:rPr>
          <w:rFonts w:cs="Calibri"/>
          <w:lang w:eastAsia="pt-BR"/>
        </w:rPr>
        <w:t>Malschitzki</w:t>
      </w:r>
      <w:proofErr w:type="spellEnd"/>
      <w:r>
        <w:rPr>
          <w:rFonts w:cs="Calibri"/>
          <w:lang w:eastAsia="pt-BR"/>
        </w:rPr>
        <w:t>, 200, Zona Industrial Norte – Joinville, SC, CEP: 89.219-710.</w:t>
      </w:r>
    </w:p>
    <w:p w14:paraId="02917D6C" w14:textId="77777777" w:rsidR="00A01B69" w:rsidRDefault="00A01B69" w:rsidP="00A01B69">
      <w:pPr>
        <w:ind w:left="1730"/>
        <w:contextualSpacing/>
        <w:jc w:val="both"/>
        <w:rPr>
          <w:rFonts w:cs="Calibri"/>
          <w:b/>
          <w:lang w:eastAsia="pt-BR"/>
        </w:rPr>
      </w:pPr>
      <w:r>
        <w:rPr>
          <w:rFonts w:cs="Calibri"/>
          <w:b/>
          <w:lang w:eastAsia="pt-BR"/>
        </w:rPr>
        <w:t xml:space="preserve">Horário de funcionamento: 13h às 19h. </w:t>
      </w:r>
    </w:p>
    <w:p w14:paraId="22855334" w14:textId="77777777" w:rsidR="00A01B69" w:rsidRDefault="00A01B69" w:rsidP="00A01B69">
      <w:pPr>
        <w:pStyle w:val="PargrafodaLista"/>
        <w:numPr>
          <w:ilvl w:val="3"/>
          <w:numId w:val="34"/>
        </w:numPr>
        <w:suppressAutoHyphens/>
        <w:spacing w:after="0" w:line="240" w:lineRule="auto"/>
        <w:ind w:left="1730"/>
        <w:rPr>
          <w:rFonts w:cs="Calibri"/>
          <w:lang w:eastAsia="pt-BR"/>
        </w:rPr>
      </w:pPr>
      <w:r>
        <w:rPr>
          <w:rFonts w:cs="Calibri"/>
          <w:b/>
          <w:lang w:eastAsia="pt-BR"/>
        </w:rPr>
        <w:t>CEPLAN - Centro de Educação do Planalto Norte:</w:t>
      </w:r>
    </w:p>
    <w:p w14:paraId="6FD5C9DB" w14:textId="77777777" w:rsidR="00A01B69" w:rsidRDefault="00A01B69" w:rsidP="00A01B69">
      <w:pPr>
        <w:pStyle w:val="PargrafodaLista"/>
        <w:suppressAutoHyphens/>
        <w:spacing w:after="0" w:line="240" w:lineRule="auto"/>
        <w:ind w:left="1730"/>
      </w:pPr>
      <w:r>
        <w:t xml:space="preserve">Rua Luiz Fernando </w:t>
      </w:r>
      <w:proofErr w:type="spellStart"/>
      <w:r>
        <w:t>Hastreiter</w:t>
      </w:r>
      <w:proofErr w:type="spellEnd"/>
      <w:r>
        <w:t xml:space="preserve">, 180, Centenário – São Bento do Sul, SC, </w:t>
      </w:r>
    </w:p>
    <w:p w14:paraId="77ADD0D7" w14:textId="77777777" w:rsidR="00A01B69" w:rsidRDefault="00A01B69" w:rsidP="00A01B69">
      <w:pPr>
        <w:pStyle w:val="PargrafodaLista"/>
        <w:suppressAutoHyphens/>
        <w:spacing w:after="0" w:line="240" w:lineRule="auto"/>
        <w:ind w:left="1730"/>
        <w:rPr>
          <w:rFonts w:cs="Calibri"/>
          <w:lang w:eastAsia="pt-BR"/>
        </w:rPr>
      </w:pPr>
      <w:r>
        <w:t>CEP: 89.283-081.</w:t>
      </w:r>
    </w:p>
    <w:p w14:paraId="6231B2BA" w14:textId="77777777" w:rsidR="00A01B69" w:rsidRDefault="00A01B69" w:rsidP="00A01B69">
      <w:pPr>
        <w:ind w:left="1730"/>
        <w:contextualSpacing/>
        <w:jc w:val="both"/>
        <w:rPr>
          <w:rFonts w:cs="Calibri"/>
          <w:b/>
          <w:lang w:eastAsia="pt-BR"/>
        </w:rPr>
      </w:pPr>
      <w:r>
        <w:rPr>
          <w:rFonts w:cs="Calibri"/>
          <w:b/>
          <w:lang w:eastAsia="pt-BR"/>
        </w:rPr>
        <w:t>Horário de funcionamento: 13h às 19h.</w:t>
      </w:r>
    </w:p>
    <w:p w14:paraId="27A275B2" w14:textId="77777777" w:rsidR="00A01B69" w:rsidRDefault="00A01B69" w:rsidP="00A01B69">
      <w:pPr>
        <w:tabs>
          <w:tab w:val="left" w:pos="900"/>
        </w:tabs>
        <w:ind w:left="502"/>
        <w:jc w:val="both"/>
        <w:rPr>
          <w:rFonts w:cs="Calibri"/>
          <w:b/>
          <w:lang w:eastAsia="pt-BR"/>
        </w:rPr>
      </w:pPr>
      <w:r>
        <w:rPr>
          <w:bCs/>
        </w:rPr>
        <w:t xml:space="preserve"> </w:t>
      </w:r>
    </w:p>
    <w:p w14:paraId="1E89E543" w14:textId="77777777" w:rsidR="00A01B69" w:rsidRDefault="00A01B69" w:rsidP="00A01B69">
      <w:pPr>
        <w:pStyle w:val="PargrafodaLista"/>
        <w:numPr>
          <w:ilvl w:val="1"/>
          <w:numId w:val="34"/>
        </w:numPr>
        <w:spacing w:after="0" w:line="240" w:lineRule="auto"/>
        <w:jc w:val="both"/>
        <w:rPr>
          <w:rFonts w:cs="Calibri"/>
          <w:lang w:val="pt-PT" w:eastAsia="pt-BR"/>
        </w:rPr>
      </w:pPr>
      <w:r>
        <w:rPr>
          <w:rFonts w:cs="Calibri"/>
          <w:lang w:val="pt-PT" w:eastAsia="pt-BR"/>
        </w:rPr>
        <w:t>As solicitações serão expedidas somente pelo Fiscal de Contrato de cada Centro ou substituto legal, discriminando os materiais a serem adquiridos, fornecendo os dados do objeto e a quantidade desejada, por e-mail.</w:t>
      </w:r>
    </w:p>
    <w:p w14:paraId="2B2D0CA3" w14:textId="77777777" w:rsidR="00A01B69" w:rsidRDefault="00A01B69" w:rsidP="00A01B69">
      <w:pPr>
        <w:pStyle w:val="PargrafodaLista"/>
        <w:numPr>
          <w:ilvl w:val="2"/>
          <w:numId w:val="34"/>
        </w:numPr>
        <w:spacing w:after="0" w:line="240" w:lineRule="auto"/>
        <w:jc w:val="both"/>
        <w:rPr>
          <w:rFonts w:cs="Calibri"/>
          <w:lang w:val="pt-PT" w:eastAsia="pt-BR"/>
        </w:rPr>
      </w:pPr>
      <w:r>
        <w:rPr>
          <w:rFonts w:cs="Calibri"/>
          <w:lang w:val="pt-PT" w:eastAsia="pt-BR"/>
        </w:rPr>
        <w:t xml:space="preserve"> </w:t>
      </w:r>
      <w:r>
        <w:rPr>
          <w:rFonts w:cs="Calibri"/>
          <w:lang w:eastAsia="pt-BR"/>
        </w:rPr>
        <w:t>As solicitações só poderão ser atendidas se houver saldo do item na Autorização de Fornecimento (AF) vigente.</w:t>
      </w:r>
    </w:p>
    <w:p w14:paraId="7A4AA61F" w14:textId="77777777" w:rsidR="00A01B69" w:rsidRDefault="00A01B69" w:rsidP="00A01B69">
      <w:pPr>
        <w:pStyle w:val="PargrafodaLista"/>
        <w:numPr>
          <w:ilvl w:val="2"/>
          <w:numId w:val="34"/>
        </w:numPr>
        <w:spacing w:after="0" w:line="240" w:lineRule="auto"/>
        <w:jc w:val="both"/>
        <w:rPr>
          <w:rFonts w:cs="Calibri"/>
          <w:lang w:val="pt-PT" w:eastAsia="pt-BR"/>
        </w:rPr>
      </w:pPr>
      <w:r>
        <w:rPr>
          <w:rFonts w:cs="Calibri"/>
          <w:lang w:val="pt-PT" w:eastAsia="pt-BR"/>
        </w:rPr>
        <w:t xml:space="preserve"> </w:t>
      </w:r>
      <w:r>
        <w:rPr>
          <w:rFonts w:cs="Calibri"/>
          <w:lang w:eastAsia="pt-BR"/>
        </w:rPr>
        <w:t xml:space="preserve">O prazo de entrega dos materiais e/ou serviços constantes nas solicitações será de até </w:t>
      </w:r>
      <w:r>
        <w:rPr>
          <w:rFonts w:cs="Calibri"/>
          <w:highlight w:val="yellow"/>
          <w:lang w:eastAsia="pt-BR"/>
        </w:rPr>
        <w:t>20 dias</w:t>
      </w:r>
      <w:r>
        <w:rPr>
          <w:rFonts w:cs="Calibri"/>
          <w:lang w:eastAsia="pt-BR"/>
        </w:rPr>
        <w:t xml:space="preserve"> após a Autorização formal para entrega do material, por escrito pelo Fiscal do Contrato de cada Centro.</w:t>
      </w:r>
    </w:p>
    <w:p w14:paraId="1CD3FC75" w14:textId="77777777" w:rsidR="00A01B69" w:rsidRPr="000978A1" w:rsidRDefault="00A01B69" w:rsidP="00A01B69">
      <w:pPr>
        <w:pStyle w:val="PargrafodaLista"/>
        <w:numPr>
          <w:ilvl w:val="2"/>
          <w:numId w:val="34"/>
        </w:numPr>
        <w:spacing w:after="0" w:line="240" w:lineRule="auto"/>
        <w:jc w:val="both"/>
        <w:rPr>
          <w:rFonts w:cs="Calibri"/>
          <w:lang w:val="pt-PT" w:eastAsia="pt-BR"/>
        </w:rPr>
      </w:pPr>
      <w:r>
        <w:rPr>
          <w:rFonts w:cs="Calibri"/>
          <w:lang w:val="pt-PT" w:eastAsia="pt-BR"/>
        </w:rPr>
        <w:t xml:space="preserve"> </w:t>
      </w:r>
      <w:r>
        <w:rPr>
          <w:rFonts w:cs="Calibri"/>
          <w:lang w:eastAsia="pt-BR"/>
        </w:rPr>
        <w:t xml:space="preserve">A Contratada receberá por </w:t>
      </w:r>
      <w:proofErr w:type="spellStart"/>
      <w:r>
        <w:rPr>
          <w:rFonts w:cs="Calibri"/>
          <w:lang w:eastAsia="pt-BR"/>
        </w:rPr>
        <w:t>email</w:t>
      </w:r>
      <w:proofErr w:type="spellEnd"/>
      <w:r>
        <w:rPr>
          <w:rFonts w:cs="Calibri"/>
          <w:lang w:eastAsia="pt-BR"/>
        </w:rPr>
        <w:t xml:space="preserve"> a AF, a qual começará a contar o prazo para entrega dos materiais.</w:t>
      </w:r>
    </w:p>
    <w:p w14:paraId="0B88DE76" w14:textId="77777777" w:rsidR="00A01B69" w:rsidRPr="000978A1" w:rsidRDefault="00A01B69" w:rsidP="00A01B69">
      <w:pPr>
        <w:pStyle w:val="PargrafodaLista"/>
        <w:spacing w:after="0" w:line="240" w:lineRule="auto"/>
        <w:ind w:left="716"/>
        <w:jc w:val="both"/>
        <w:rPr>
          <w:rFonts w:cs="Calibri"/>
          <w:lang w:val="pt-PT" w:eastAsia="pt-BR"/>
        </w:rPr>
      </w:pPr>
    </w:p>
    <w:p w14:paraId="1CCB130F" w14:textId="77777777" w:rsidR="00A01B69" w:rsidRPr="00D74E37" w:rsidRDefault="00A01B69" w:rsidP="00A01B69">
      <w:pPr>
        <w:numPr>
          <w:ilvl w:val="1"/>
          <w:numId w:val="35"/>
        </w:numPr>
        <w:jc w:val="both"/>
        <w:rPr>
          <w:rFonts w:cs="Calibri"/>
          <w:highlight w:val="yellow"/>
          <w:lang w:val="pt-PT" w:eastAsia="pt-BR"/>
        </w:rPr>
      </w:pPr>
      <w:r w:rsidRPr="00D74E37">
        <w:rPr>
          <w:rFonts w:cs="Calibri"/>
          <w:highlight w:val="yellow"/>
          <w:lang w:val="pt-PT" w:eastAsia="pt-BR"/>
        </w:rPr>
        <w:t>As AFs podem ter a entrega parcelada, conforme a necessidade do Centro, mediante solicitação formal do Fiscal do Contrato.</w:t>
      </w:r>
    </w:p>
    <w:p w14:paraId="35A6F726" w14:textId="77777777" w:rsidR="00A01B69" w:rsidRDefault="00A01B69" w:rsidP="00A01B69">
      <w:pPr>
        <w:pStyle w:val="PargrafodaLista"/>
        <w:numPr>
          <w:ilvl w:val="2"/>
          <w:numId w:val="35"/>
        </w:numPr>
        <w:suppressAutoHyphens/>
        <w:spacing w:after="0" w:line="240" w:lineRule="auto"/>
        <w:ind w:left="993" w:firstLine="284"/>
        <w:jc w:val="both"/>
        <w:rPr>
          <w:rFonts w:cs="Calibri"/>
          <w:highlight w:val="yellow"/>
          <w:lang w:val="pt-PT" w:eastAsia="pt-BR"/>
        </w:rPr>
      </w:pPr>
      <w:r w:rsidRPr="00D74E37">
        <w:rPr>
          <w:rFonts w:cs="Calibri"/>
          <w:highlight w:val="yellow"/>
          <w:lang w:val="pt-PT" w:eastAsia="pt-BR"/>
        </w:rPr>
        <w:t>Toda entrega parcial deve ser acompanhada de nota fiscal.</w:t>
      </w:r>
    </w:p>
    <w:p w14:paraId="61643855" w14:textId="77777777" w:rsidR="00A01B69" w:rsidRPr="00A9633B" w:rsidRDefault="00A01B69" w:rsidP="00A01B69">
      <w:pPr>
        <w:pStyle w:val="PargrafodaLista"/>
        <w:numPr>
          <w:ilvl w:val="1"/>
          <w:numId w:val="35"/>
        </w:numPr>
        <w:suppressAutoHyphens/>
        <w:spacing w:after="0" w:line="240" w:lineRule="auto"/>
        <w:jc w:val="both"/>
        <w:rPr>
          <w:rFonts w:cs="Calibri"/>
          <w:highlight w:val="yellow"/>
          <w:lang w:val="pt-PT" w:eastAsia="pt-BR"/>
        </w:rPr>
      </w:pPr>
      <w:r>
        <w:rPr>
          <w:rFonts w:cs="Calibri"/>
          <w:highlight w:val="yellow"/>
          <w:lang w:val="pt-PT" w:eastAsia="pt-BR"/>
        </w:rPr>
        <w:t>Os galões de água mineral de 20 litros deverão ser fornecidos em regime de comodato.</w:t>
      </w:r>
      <w:r w:rsidRPr="00A9633B">
        <w:rPr>
          <w:rFonts w:cs="Calibri"/>
          <w:highlight w:val="yellow"/>
          <w:lang w:val="pt-PT" w:eastAsia="pt-BR"/>
        </w:rPr>
        <w:t xml:space="preserve"> </w:t>
      </w:r>
    </w:p>
    <w:p w14:paraId="5CD1F250" w14:textId="77777777" w:rsidR="00A01B69" w:rsidRDefault="00A01B69" w:rsidP="00A01B69">
      <w:pPr>
        <w:numPr>
          <w:ilvl w:val="1"/>
          <w:numId w:val="35"/>
        </w:numPr>
        <w:jc w:val="both"/>
        <w:rPr>
          <w:rFonts w:cs="Calibri"/>
          <w:lang w:val="pt-PT" w:eastAsia="pt-BR"/>
        </w:rPr>
      </w:pPr>
      <w:r>
        <w:rPr>
          <w:rFonts w:cs="Calibr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7D49D44E" w14:textId="77777777" w:rsidR="00A01B69" w:rsidRDefault="00A01B69" w:rsidP="00A01B69">
      <w:pPr>
        <w:numPr>
          <w:ilvl w:val="1"/>
          <w:numId w:val="35"/>
        </w:numPr>
        <w:jc w:val="both"/>
        <w:rPr>
          <w:rFonts w:cs="Calibri"/>
          <w:lang w:val="pt-PT" w:eastAsia="pt-BR"/>
        </w:rPr>
      </w:pPr>
      <w:r>
        <w:rPr>
          <w:rFonts w:cs="Calibri"/>
          <w:lang w:val="pt-PT" w:eastAsia="pt-BR"/>
        </w:rPr>
        <w:t>A garantia mínima fornecida pela contratada será de 06 (seis) meses para material de consumo e 12 (doze) meses para material permanente.</w:t>
      </w:r>
    </w:p>
    <w:p w14:paraId="1462AE19" w14:textId="77777777" w:rsidR="00A01B69" w:rsidRDefault="00A01B69" w:rsidP="00A01B69">
      <w:pPr>
        <w:numPr>
          <w:ilvl w:val="1"/>
          <w:numId w:val="35"/>
        </w:numPr>
        <w:jc w:val="both"/>
        <w:rPr>
          <w:rFonts w:cs="Calibri"/>
          <w:lang w:val="pt-PT" w:eastAsia="pt-BR"/>
        </w:rPr>
      </w:pPr>
      <w:r>
        <w:rPr>
          <w:rFonts w:cs="Calibri"/>
          <w:lang w:val="pt-PT" w:eastAsia="pt-BR"/>
        </w:rPr>
        <w:t>A incidência de problemas em mais de 20% (vinte por cento) dos produtos será considerado baixa qualidade, e será solicitada a substituição de todos os produtos.</w:t>
      </w:r>
    </w:p>
    <w:p w14:paraId="28BDAF01" w14:textId="77777777" w:rsidR="00A01B69" w:rsidRDefault="00A01B69" w:rsidP="00A01B69">
      <w:pPr>
        <w:numPr>
          <w:ilvl w:val="1"/>
          <w:numId w:val="35"/>
        </w:numPr>
        <w:jc w:val="both"/>
        <w:rPr>
          <w:rFonts w:cs="Calibri"/>
          <w:lang w:val="pt-PT" w:eastAsia="pt-BR"/>
        </w:rPr>
      </w:pPr>
      <w:r>
        <w:rPr>
          <w:rFonts w:cs="Calibri"/>
          <w:lang w:val="pt-PT" w:eastAsia="pt-BR"/>
        </w:rPr>
        <w:t>A Contratante não aceitará, sob nenhum pretexto, a transferência de responsabilidade da Contratada para terceiros.</w:t>
      </w:r>
    </w:p>
    <w:p w14:paraId="0FEF7C81" w14:textId="77777777" w:rsidR="00A01B69" w:rsidRDefault="00A01B69" w:rsidP="00A01B69">
      <w:pPr>
        <w:numPr>
          <w:ilvl w:val="1"/>
          <w:numId w:val="35"/>
        </w:numPr>
        <w:jc w:val="both"/>
        <w:rPr>
          <w:rFonts w:cs="Calibri"/>
          <w:lang w:val="pt-PT" w:eastAsia="pt-BR"/>
        </w:rPr>
      </w:pPr>
      <w:r>
        <w:rPr>
          <w:rFonts w:cs="Calibr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71880ABF" w14:textId="77777777" w:rsidR="00A01B69" w:rsidRDefault="00A01B69" w:rsidP="00A01B69">
      <w:pPr>
        <w:numPr>
          <w:ilvl w:val="2"/>
          <w:numId w:val="35"/>
        </w:numPr>
        <w:jc w:val="both"/>
        <w:rPr>
          <w:rFonts w:cs="Calibri"/>
          <w:lang w:val="pt-PT" w:eastAsia="pt-BR"/>
        </w:rPr>
      </w:pPr>
      <w:r>
        <w:rPr>
          <w:rFonts w:cs="Calibri"/>
          <w:lang w:val="pt-PT" w:eastAsia="pt-BR"/>
        </w:rPr>
        <w:lastRenderedPageBreak/>
        <w:t>Caso o Parecer Técnico rejeite o produto analisado este deverá ser substituído imediatamente pela Contratada, sem qualquer ônus para a Contratante.</w:t>
      </w:r>
    </w:p>
    <w:p w14:paraId="0B112FD6" w14:textId="77777777" w:rsidR="00A01B69" w:rsidRDefault="00A01B69" w:rsidP="00A01B69">
      <w:pPr>
        <w:numPr>
          <w:ilvl w:val="1"/>
          <w:numId w:val="35"/>
        </w:numPr>
        <w:jc w:val="both"/>
        <w:rPr>
          <w:rFonts w:cs="Calibri"/>
          <w:lang w:val="pt-PT" w:eastAsia="pt-BR"/>
        </w:rPr>
      </w:pPr>
      <w:r>
        <w:rPr>
          <w:rFonts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2D64CE54" w14:textId="77777777" w:rsidR="00A01B69" w:rsidRDefault="00A01B69" w:rsidP="00A01B69">
      <w:pPr>
        <w:numPr>
          <w:ilvl w:val="1"/>
          <w:numId w:val="35"/>
        </w:numPr>
        <w:jc w:val="both"/>
        <w:rPr>
          <w:rFonts w:cs="Calibri"/>
          <w:lang w:val="pt-PT" w:eastAsia="pt-BR"/>
        </w:rPr>
      </w:pPr>
      <w:r>
        <w:rPr>
          <w:rFonts w:cs="Calibr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0F4C3F17" w14:textId="77777777" w:rsidR="00A01B69" w:rsidRDefault="00A01B69" w:rsidP="00A01B69">
      <w:pPr>
        <w:ind w:left="716"/>
        <w:jc w:val="both"/>
        <w:rPr>
          <w:rFonts w:cs="Calibri"/>
          <w:lang w:val="pt-PT" w:eastAsia="pt-BR"/>
        </w:rPr>
      </w:pPr>
    </w:p>
    <w:p w14:paraId="7B1D0F46" w14:textId="77777777" w:rsidR="00A01B69" w:rsidRDefault="00A01B69" w:rsidP="00A01B69">
      <w:pPr>
        <w:pStyle w:val="PargrafodaLista"/>
        <w:numPr>
          <w:ilvl w:val="0"/>
          <w:numId w:val="34"/>
        </w:numPr>
        <w:suppressAutoHyphens/>
        <w:spacing w:after="0" w:line="240" w:lineRule="auto"/>
        <w:ind w:left="709" w:hanging="567"/>
        <w:jc w:val="both"/>
        <w:rPr>
          <w:rFonts w:cs="Calibri"/>
          <w:b/>
          <w:lang w:eastAsia="pt-BR"/>
        </w:rPr>
      </w:pPr>
      <w:r>
        <w:rPr>
          <w:b/>
          <w:color w:val="000000"/>
          <w:lang w:eastAsia="pt-BR"/>
        </w:rPr>
        <w:t xml:space="preserve">OBRIGAÇÕES DA CONTRATADA: </w:t>
      </w:r>
    </w:p>
    <w:p w14:paraId="24DFD9EE" w14:textId="77777777" w:rsidR="00A01B69" w:rsidRDefault="00A01B69" w:rsidP="00A01B69">
      <w:pPr>
        <w:pStyle w:val="PargrafodaLista"/>
        <w:suppressAutoHyphens/>
        <w:spacing w:after="0" w:line="240" w:lineRule="auto"/>
        <w:ind w:left="709"/>
        <w:jc w:val="both"/>
        <w:rPr>
          <w:rFonts w:cs="Calibri"/>
          <w:b/>
          <w:lang w:eastAsia="pt-BR"/>
        </w:rPr>
      </w:pPr>
    </w:p>
    <w:p w14:paraId="3AB84FB6" w14:textId="77777777" w:rsidR="00A01B69" w:rsidRDefault="00A01B69" w:rsidP="00A01B69">
      <w:pPr>
        <w:numPr>
          <w:ilvl w:val="1"/>
          <w:numId w:val="34"/>
        </w:numPr>
        <w:suppressAutoHyphens w:val="0"/>
        <w:ind w:left="709" w:hanging="567"/>
        <w:jc w:val="both"/>
        <w:rPr>
          <w:rFonts w:cs="Verdana"/>
          <w:lang w:eastAsia="pt-BR"/>
        </w:rPr>
      </w:pPr>
      <w:r>
        <w:rPr>
          <w:rFonts w:cs="Verdana"/>
          <w:lang w:eastAsia="pt-BR"/>
        </w:rPr>
        <w:t>Responsabilizar-se integralmente pelos serviços contratados, nos termos da legislação vigente.</w:t>
      </w:r>
    </w:p>
    <w:p w14:paraId="4BD6C133" w14:textId="77777777" w:rsidR="00A01B69" w:rsidRDefault="00A01B69" w:rsidP="00A01B69">
      <w:pPr>
        <w:numPr>
          <w:ilvl w:val="1"/>
          <w:numId w:val="34"/>
        </w:numPr>
        <w:ind w:left="709" w:hanging="567"/>
        <w:jc w:val="both"/>
        <w:rPr>
          <w:color w:val="000000"/>
          <w:lang w:eastAsia="pt-BR"/>
        </w:rPr>
      </w:pPr>
      <w:r>
        <w:rPr>
          <w:rFonts w:cs="Verdana"/>
          <w:lang w:eastAsia="pt-BR"/>
        </w:rPr>
        <w:t xml:space="preserve">Emitir </w:t>
      </w:r>
      <w:r>
        <w:rPr>
          <w:color w:val="000000"/>
          <w:lang w:eastAsia="pt-BR"/>
        </w:rPr>
        <w:t>Notas Fiscais e DANFES, devendo agrupar na mesma nota os itens que possuírem o mesmo detalhamento orçamentário, constantes na planilha de especificações e informar o número da Nota de Empenho.</w:t>
      </w:r>
    </w:p>
    <w:p w14:paraId="08BE9154" w14:textId="77777777" w:rsidR="00A01B69" w:rsidRDefault="00A01B69" w:rsidP="00A01B69">
      <w:pPr>
        <w:pStyle w:val="PargrafodaLista"/>
        <w:numPr>
          <w:ilvl w:val="1"/>
          <w:numId w:val="34"/>
        </w:numPr>
        <w:spacing w:after="0" w:line="240" w:lineRule="auto"/>
        <w:ind w:left="709" w:hanging="567"/>
        <w:jc w:val="both"/>
        <w:rPr>
          <w:rFonts w:cs="Verdana"/>
          <w:lang w:eastAsia="pt-BR"/>
        </w:rPr>
      </w:pPr>
      <w:r>
        <w:rPr>
          <w:rFonts w:cs="Verdana"/>
          <w:lang w:eastAsia="pt-BR"/>
        </w:rPr>
        <w:t>Dispor e manter de veículos e sistemas de comunicação eficientes, de forma a garantir o cumprimento dos prazos de atendimento.</w:t>
      </w:r>
    </w:p>
    <w:p w14:paraId="11DA0827" w14:textId="77777777" w:rsidR="00A01B69" w:rsidRDefault="00A01B69" w:rsidP="00A01B69">
      <w:pPr>
        <w:pStyle w:val="PargrafodaLista"/>
        <w:numPr>
          <w:ilvl w:val="1"/>
          <w:numId w:val="34"/>
        </w:numPr>
        <w:spacing w:after="0" w:line="240" w:lineRule="auto"/>
        <w:ind w:left="709" w:hanging="567"/>
        <w:jc w:val="both"/>
        <w:rPr>
          <w:rFonts w:cs="Verdana"/>
          <w:lang w:eastAsia="pt-BR"/>
        </w:rPr>
      </w:pPr>
      <w:r>
        <w:rPr>
          <w:rFonts w:cs="Verdana"/>
          <w:lang w:eastAsia="pt-BR"/>
        </w:rPr>
        <w:t>Entregar documentação comprobatória da contratação e habilitação da Contratada e/ou do profissional responsável indicado pela empresa, sempre que solicitado pela Contratante, no decorrer da vigência do contrato.</w:t>
      </w:r>
    </w:p>
    <w:p w14:paraId="74778254" w14:textId="77777777" w:rsidR="00A01B69" w:rsidRDefault="00A01B69" w:rsidP="00A01B69">
      <w:pPr>
        <w:numPr>
          <w:ilvl w:val="1"/>
          <w:numId w:val="34"/>
        </w:numPr>
        <w:suppressAutoHyphens w:val="0"/>
        <w:ind w:left="709" w:hanging="567"/>
        <w:jc w:val="both"/>
        <w:rPr>
          <w:rFonts w:cs="Verdana"/>
          <w:lang w:eastAsia="pt-BR"/>
        </w:rPr>
      </w:pPr>
      <w:r>
        <w:rPr>
          <w:rFonts w:cs="Verdana"/>
          <w:lang w:eastAsia="pt-BR"/>
        </w:rPr>
        <w:t>Responder pelos danos causados diretamente à Administração Pública ou aos bens da Contratante, ou ainda a terceiros, decorrentes de culpa ou dolo, durante a execução do contrato.</w:t>
      </w:r>
    </w:p>
    <w:p w14:paraId="27CFB944" w14:textId="77777777" w:rsidR="00A01B69" w:rsidRDefault="00A01B69" w:rsidP="00A01B69">
      <w:pPr>
        <w:numPr>
          <w:ilvl w:val="1"/>
          <w:numId w:val="34"/>
        </w:numPr>
        <w:suppressAutoHyphens w:val="0"/>
        <w:ind w:left="709" w:hanging="567"/>
        <w:jc w:val="both"/>
        <w:rPr>
          <w:rFonts w:cs="Verdana"/>
          <w:lang w:eastAsia="pt-BR"/>
        </w:rPr>
      </w:pPr>
      <w:r>
        <w:rPr>
          <w:rFonts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ou incorreções, resultantes da fabricação ou transporte, constatados visualmente ou em laboratório, respondendo por todos os custos</w:t>
      </w:r>
      <w:r>
        <w:rPr>
          <w:rFonts w:cs="Verdana"/>
          <w:lang w:eastAsia="pt-BR"/>
        </w:rPr>
        <w:t>,</w:t>
      </w:r>
      <w:r>
        <w:rPr>
          <w:rFonts w:cs="Calibri"/>
          <w:lang w:val="pt-PT" w:eastAsia="pt-BR"/>
        </w:rPr>
        <w:t xml:space="preserve"> sem qualquer ônus para a Contratante.</w:t>
      </w:r>
    </w:p>
    <w:p w14:paraId="67033D24" w14:textId="77777777" w:rsidR="00A01B69" w:rsidRDefault="00A01B69" w:rsidP="00A01B69">
      <w:pPr>
        <w:numPr>
          <w:ilvl w:val="1"/>
          <w:numId w:val="34"/>
        </w:numPr>
        <w:suppressAutoHyphens w:val="0"/>
        <w:ind w:left="709" w:hanging="567"/>
        <w:jc w:val="both"/>
        <w:rPr>
          <w:rFonts w:cs="Verdana"/>
          <w:lang w:eastAsia="pt-BR"/>
        </w:rPr>
      </w:pPr>
      <w:r>
        <w:rPr>
          <w:rFonts w:cs="Verdana"/>
          <w:lang w:eastAsia="pt-BR"/>
        </w:rPr>
        <w:t>Assumir as obrigações estabelecidas na legislação específica acerca de acidentes de trabalho, quando, em ocorrência da espécie, forem vítimas os seus empregados durante a execução do contrato, ainda que ocorridos nas dependências da contratante.</w:t>
      </w:r>
    </w:p>
    <w:p w14:paraId="024D8D4F" w14:textId="77777777" w:rsidR="00A01B69" w:rsidRDefault="00A01B69" w:rsidP="00A01B69">
      <w:pPr>
        <w:numPr>
          <w:ilvl w:val="1"/>
          <w:numId w:val="34"/>
        </w:numPr>
        <w:tabs>
          <w:tab w:val="left" w:pos="567"/>
        </w:tabs>
        <w:suppressAutoHyphens w:val="0"/>
        <w:ind w:left="709" w:hanging="567"/>
        <w:jc w:val="both"/>
        <w:rPr>
          <w:rFonts w:cs="Verdana"/>
          <w:lang w:eastAsia="pt-BR"/>
        </w:rPr>
      </w:pPr>
      <w:r>
        <w:rPr>
          <w:rFonts w:cs="Verdana"/>
          <w:lang w:eastAsia="pt-BR"/>
        </w:rPr>
        <w:t xml:space="preserve">   Responder por todos os encargos de possível demanda trabalhista, civil ou penal, relacionados à execução do contrato, originariamente ou vinculada por prevenção, conexão ou continência; bem como assumir todos os encargos fiscais e comerciais derivados da contratação resultante deste processo licitatório</w:t>
      </w:r>
      <w:r>
        <w:rPr>
          <w:color w:val="000000"/>
          <w:lang w:eastAsia="pt-BR"/>
        </w:rPr>
        <w:t xml:space="preserve"> referentes aos serviços executados por seus empregados, uma vez que os mesmos não têm vínculo empregatício com a Contratante.</w:t>
      </w:r>
    </w:p>
    <w:p w14:paraId="7432D382" w14:textId="77777777" w:rsidR="00A01B69" w:rsidRDefault="00A01B69" w:rsidP="00A01B69">
      <w:pPr>
        <w:numPr>
          <w:ilvl w:val="1"/>
          <w:numId w:val="34"/>
        </w:numPr>
        <w:tabs>
          <w:tab w:val="left" w:pos="426"/>
        </w:tabs>
        <w:ind w:left="709" w:hanging="567"/>
        <w:jc w:val="both"/>
      </w:pPr>
      <w:r>
        <w:t>A contratada não poderá cobrar qualquer valor adicional ao valor do objeto do contrato.</w:t>
      </w:r>
    </w:p>
    <w:p w14:paraId="5CE90AD4" w14:textId="77777777" w:rsidR="00A01B69" w:rsidRDefault="00A01B69" w:rsidP="00A01B69">
      <w:pPr>
        <w:pStyle w:val="PargrafodaLista"/>
        <w:numPr>
          <w:ilvl w:val="1"/>
          <w:numId w:val="34"/>
        </w:numPr>
        <w:spacing w:after="0" w:line="240" w:lineRule="auto"/>
        <w:ind w:left="709" w:hanging="567"/>
        <w:jc w:val="both"/>
      </w:pPr>
      <w:r>
        <w:t xml:space="preserve">Zelar pela utilização por parte de seus funcionários, de equipamentos de segurança pessoal, devendo ser adquiridos </w:t>
      </w:r>
      <w:proofErr w:type="spellStart"/>
      <w:r>
        <w:t>as</w:t>
      </w:r>
      <w:proofErr w:type="spellEnd"/>
      <w:r>
        <w:t xml:space="preserve"> expensas da Contratada. A resistência a não utilização destes poderá ensejar rescisão contratual.</w:t>
      </w:r>
    </w:p>
    <w:p w14:paraId="73514772" w14:textId="77777777" w:rsidR="00A01B69" w:rsidRDefault="00A01B69" w:rsidP="00A01B69">
      <w:pPr>
        <w:pStyle w:val="PargrafodaLista"/>
        <w:numPr>
          <w:ilvl w:val="1"/>
          <w:numId w:val="34"/>
        </w:numPr>
        <w:spacing w:after="0" w:line="240" w:lineRule="auto"/>
        <w:ind w:left="709" w:hanging="567"/>
        <w:jc w:val="both"/>
      </w:pPr>
      <w:r>
        <w:t>Responsabilizar-se única e exclusivamente por tudo o que concorrer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contratuais.</w:t>
      </w:r>
    </w:p>
    <w:p w14:paraId="102ED7DA" w14:textId="77777777" w:rsidR="00A01B69" w:rsidRDefault="00A01B69" w:rsidP="00A01B69">
      <w:pPr>
        <w:pStyle w:val="PargrafodaLista"/>
        <w:numPr>
          <w:ilvl w:val="1"/>
          <w:numId w:val="34"/>
        </w:numPr>
        <w:spacing w:after="0" w:line="240" w:lineRule="auto"/>
        <w:ind w:left="709" w:hanging="567"/>
        <w:jc w:val="both"/>
      </w:pPr>
      <w: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701B8E59" w14:textId="77777777" w:rsidR="00A01B69" w:rsidRDefault="00A01B69" w:rsidP="00A01B69">
      <w:pPr>
        <w:ind w:left="709"/>
        <w:jc w:val="both"/>
        <w:rPr>
          <w:b/>
        </w:rPr>
      </w:pPr>
    </w:p>
    <w:p w14:paraId="6C30E976" w14:textId="77777777" w:rsidR="00A01B69" w:rsidRDefault="00A01B69" w:rsidP="00A01B69">
      <w:pPr>
        <w:numPr>
          <w:ilvl w:val="0"/>
          <w:numId w:val="34"/>
        </w:numPr>
        <w:ind w:left="709" w:hanging="567"/>
        <w:jc w:val="both"/>
        <w:rPr>
          <w:b/>
        </w:rPr>
      </w:pPr>
      <w:r>
        <w:rPr>
          <w:b/>
        </w:rPr>
        <w:lastRenderedPageBreak/>
        <w:t>OBRIGAÇÕES DA CONTRATANTE:</w:t>
      </w:r>
    </w:p>
    <w:p w14:paraId="2B793AE5" w14:textId="77777777" w:rsidR="00A01B69" w:rsidRDefault="00A01B69" w:rsidP="00A01B69">
      <w:pPr>
        <w:numPr>
          <w:ilvl w:val="1"/>
          <w:numId w:val="34"/>
        </w:numPr>
        <w:ind w:left="709" w:hanging="567"/>
        <w:jc w:val="both"/>
        <w:rPr>
          <w:b/>
        </w:rPr>
      </w:pPr>
      <w:r>
        <w:rPr>
          <w:rFonts w:cs="Verdana"/>
          <w:lang w:eastAsia="pt-BR"/>
        </w:rPr>
        <w:t>Acompanhar e fiscalizar a execução do serviço contratado, bem como atestar na nota fiscal/fatura do objeto contratado.</w:t>
      </w:r>
    </w:p>
    <w:p w14:paraId="64D533BD" w14:textId="77777777" w:rsidR="00A01B69" w:rsidRDefault="00A01B69" w:rsidP="00A01B69">
      <w:pPr>
        <w:numPr>
          <w:ilvl w:val="1"/>
          <w:numId w:val="34"/>
        </w:numPr>
        <w:ind w:left="709" w:hanging="567"/>
        <w:jc w:val="both"/>
        <w:rPr>
          <w:b/>
        </w:rPr>
      </w:pPr>
      <w:r>
        <w:rPr>
          <w:rFonts w:cs="Verdana"/>
          <w:lang w:eastAsia="pt-BR"/>
        </w:rPr>
        <w:t>Efetuar o pagamento à Contratada nos termos deste edital.</w:t>
      </w:r>
    </w:p>
    <w:p w14:paraId="622EBD9D" w14:textId="77777777" w:rsidR="00A01B69" w:rsidRDefault="00A01B69" w:rsidP="00A01B69">
      <w:pPr>
        <w:numPr>
          <w:ilvl w:val="1"/>
          <w:numId w:val="34"/>
        </w:numPr>
        <w:ind w:left="709" w:hanging="567"/>
        <w:jc w:val="both"/>
        <w:rPr>
          <w:b/>
        </w:rPr>
      </w:pPr>
      <w:r>
        <w:rPr>
          <w:rFonts w:cs="Verdana"/>
          <w:lang w:eastAsia="pt-BR"/>
        </w:rPr>
        <w:t>Aplicar à Contratada as sanções regulamentares e contratuais.</w:t>
      </w:r>
    </w:p>
    <w:p w14:paraId="362D15B7" w14:textId="77777777" w:rsidR="00A01B69" w:rsidRDefault="00A01B69" w:rsidP="00A01B69">
      <w:pPr>
        <w:pStyle w:val="PargrafodaLista"/>
        <w:numPr>
          <w:ilvl w:val="1"/>
          <w:numId w:val="34"/>
        </w:numPr>
        <w:spacing w:after="0" w:line="240" w:lineRule="auto"/>
        <w:ind w:left="709" w:hanging="567"/>
      </w:pPr>
      <w:r>
        <w:t>Solicitar a substituição dos produtos que não atenderem às especificações do objeto do contrato.</w:t>
      </w:r>
    </w:p>
    <w:p w14:paraId="7AA6D39C" w14:textId="77777777" w:rsidR="00A01B69" w:rsidRDefault="00A01B69" w:rsidP="00A01B69">
      <w:pPr>
        <w:numPr>
          <w:ilvl w:val="1"/>
          <w:numId w:val="34"/>
        </w:numPr>
        <w:ind w:left="709" w:hanging="567"/>
        <w:jc w:val="both"/>
        <w:rPr>
          <w:b/>
        </w:rPr>
      </w:pPr>
      <w:r>
        <w:rPr>
          <w:rFonts w:cs="Verdana"/>
          <w:lang w:eastAsia="pt-BR"/>
        </w:rPr>
        <w:t>Prestar as informações e os esclarecimentos que venham a ser solicitados pela contratada.</w:t>
      </w:r>
    </w:p>
    <w:p w14:paraId="6D110879" w14:textId="77777777" w:rsidR="00A01B69" w:rsidRDefault="00A01B69" w:rsidP="00A01B69">
      <w:pPr>
        <w:ind w:left="709" w:hanging="567"/>
        <w:jc w:val="both"/>
        <w:rPr>
          <w:b/>
        </w:rPr>
      </w:pPr>
    </w:p>
    <w:p w14:paraId="417EED16" w14:textId="77777777" w:rsidR="00A01B69" w:rsidRDefault="00A01B69" w:rsidP="00A01B69">
      <w:pPr>
        <w:numPr>
          <w:ilvl w:val="0"/>
          <w:numId w:val="34"/>
        </w:numPr>
        <w:ind w:left="709" w:hanging="567"/>
        <w:jc w:val="both"/>
        <w:rPr>
          <w:b/>
        </w:rPr>
      </w:pPr>
      <w:r>
        <w:rPr>
          <w:b/>
        </w:rPr>
        <w:t>CONSIDERAÇÕES GERAIS:</w:t>
      </w:r>
    </w:p>
    <w:p w14:paraId="3D5A4AD2" w14:textId="77777777" w:rsidR="00A01B69" w:rsidRDefault="00A01B69" w:rsidP="00A01B69">
      <w:pPr>
        <w:numPr>
          <w:ilvl w:val="1"/>
          <w:numId w:val="34"/>
        </w:numPr>
        <w:ind w:left="709" w:hanging="567"/>
        <w:jc w:val="both"/>
      </w:pPr>
      <w:r>
        <w:t xml:space="preserve">A Contratante reserva-se ao direito de a qualquer tempo, previamente ao aceite, ou durante o prazo de vigência do contrato, proceder a </w:t>
      </w:r>
      <w:proofErr w:type="spellStart"/>
      <w:r>
        <w:t>analise</w:t>
      </w:r>
      <w:proofErr w:type="spellEnd"/>
      <w:r>
        <w:t xml:space="preserve"> técnica e de qualidade dos produtos entregues e serviços prestados, diretamente ou através de terceiros por ela escolhidos.</w:t>
      </w:r>
    </w:p>
    <w:p w14:paraId="4BF52E5C" w14:textId="77777777" w:rsidR="00A01B69" w:rsidRDefault="00A01B69" w:rsidP="00A01B69">
      <w:pPr>
        <w:pStyle w:val="PargrafodaLista"/>
        <w:numPr>
          <w:ilvl w:val="1"/>
          <w:numId w:val="34"/>
        </w:numPr>
        <w:spacing w:after="0" w:line="240" w:lineRule="auto"/>
        <w:ind w:left="709" w:hanging="567"/>
        <w:jc w:val="both"/>
      </w:pPr>
      <w:r>
        <w:t xml:space="preserve">A constatação de problemas através de análise técnica e de qualidade em mais de 20% (vinte por cento) dos produtos entregues, caracterizará a baixa qualidade dos mesmos, cabendo a Contratada a substituição de todos os produtos analisados, </w:t>
      </w:r>
      <w:r>
        <w:rPr>
          <w:rFonts w:cs="Calibri"/>
          <w:lang w:val="pt-PT" w:eastAsia="pt-BR"/>
        </w:rPr>
        <w:t>sem qualquer ônus para a Contratante, sob pena de descumprimento contratual.</w:t>
      </w:r>
    </w:p>
    <w:p w14:paraId="1800519F" w14:textId="77777777" w:rsidR="00A01B69" w:rsidRDefault="00A01B69" w:rsidP="00A01B69">
      <w:pPr>
        <w:pStyle w:val="PargrafodaLista"/>
        <w:numPr>
          <w:ilvl w:val="1"/>
          <w:numId w:val="34"/>
        </w:numPr>
        <w:spacing w:after="0" w:line="240" w:lineRule="auto"/>
        <w:ind w:left="709" w:hanging="567"/>
        <w:jc w:val="both"/>
      </w:pPr>
      <w: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F47FE34" w14:textId="77777777" w:rsidR="00A01B69" w:rsidRDefault="00A01B69" w:rsidP="00A01B69">
      <w:pPr>
        <w:numPr>
          <w:ilvl w:val="1"/>
          <w:numId w:val="34"/>
        </w:numPr>
        <w:ind w:left="709" w:hanging="567"/>
        <w:jc w:val="both"/>
      </w:pPr>
      <w:r>
        <w:t>A Contratante não aceitará, sob nenhum pretexto, a transferência de responsabilidade da CONTRATADA para outras entidades, sejam fabricantes, técnicos ou quaisquer outros.</w:t>
      </w:r>
    </w:p>
    <w:p w14:paraId="67EFE8A1" w14:textId="77777777" w:rsidR="00A01B69" w:rsidRDefault="00A01B69" w:rsidP="00A01B69">
      <w:pPr>
        <w:numPr>
          <w:ilvl w:val="1"/>
          <w:numId w:val="34"/>
        </w:numPr>
        <w:ind w:left="709" w:hanging="567"/>
        <w:jc w:val="both"/>
      </w:pPr>
      <w:r>
        <w:t>Qualquer tolerância por parte da Contratante em relação ao estabelecido no presente instrumento convocatório não implicará alteração de cláusulas ou condições pactuadas;</w:t>
      </w:r>
    </w:p>
    <w:p w14:paraId="79BC5D39" w14:textId="77777777" w:rsidR="00A01B69" w:rsidRDefault="00A01B69" w:rsidP="00A01B69">
      <w:pPr>
        <w:tabs>
          <w:tab w:val="left" w:pos="851"/>
        </w:tabs>
        <w:ind w:left="709" w:hanging="567"/>
        <w:jc w:val="both"/>
        <w:rPr>
          <w:lang w:eastAsia="pt-BR"/>
        </w:rPr>
      </w:pPr>
    </w:p>
    <w:p w14:paraId="4A5153C2" w14:textId="77777777" w:rsidR="00A01B69" w:rsidRDefault="00A01B69" w:rsidP="00A01B69">
      <w:pPr>
        <w:pStyle w:val="PargrafodaLista"/>
        <w:numPr>
          <w:ilvl w:val="0"/>
          <w:numId w:val="34"/>
        </w:numPr>
        <w:ind w:left="709" w:hanging="567"/>
        <w:jc w:val="both"/>
        <w:rPr>
          <w:b/>
          <w:lang w:eastAsia="pt-BR"/>
        </w:rPr>
      </w:pPr>
      <w:r>
        <w:rPr>
          <w:b/>
          <w:lang w:eastAsia="pt-BR"/>
        </w:rPr>
        <w:t>ESTIMATIVA</w:t>
      </w:r>
    </w:p>
    <w:p w14:paraId="2D0723A7" w14:textId="77777777" w:rsidR="00A01B69" w:rsidRDefault="00A01B69" w:rsidP="00A01B69">
      <w:pPr>
        <w:pStyle w:val="PargrafodaLista"/>
        <w:numPr>
          <w:ilvl w:val="1"/>
          <w:numId w:val="34"/>
        </w:numPr>
        <w:ind w:left="709" w:hanging="567"/>
        <w:jc w:val="both"/>
      </w:pPr>
      <w:r>
        <w:rPr>
          <w:lang w:eastAsia="pt-BR"/>
        </w:rPr>
        <w:t xml:space="preserve">O valor estimado para esta licitação é de </w:t>
      </w:r>
      <w:r>
        <w:rPr>
          <w:b/>
          <w:highlight w:val="yellow"/>
          <w:lang w:eastAsia="pt-BR"/>
        </w:rPr>
        <w:t xml:space="preserve">R$ 117.456,00 (cento e dezessete mil, quatrocentos e cinquenta e seis reais). </w:t>
      </w:r>
    </w:p>
    <w:p w14:paraId="05EF7FE9" w14:textId="77777777" w:rsidR="00A01B69" w:rsidRDefault="00A01B69" w:rsidP="00A01B69">
      <w:pPr>
        <w:pStyle w:val="PargrafodaLista"/>
        <w:numPr>
          <w:ilvl w:val="1"/>
          <w:numId w:val="34"/>
        </w:numPr>
        <w:ind w:left="709" w:hanging="567"/>
        <w:jc w:val="both"/>
        <w:rPr>
          <w:b/>
          <w:color w:val="000000"/>
          <w:lang w:eastAsia="pt-BR"/>
        </w:rPr>
      </w:pPr>
      <w:r>
        <w:rPr>
          <w:lang w:eastAsia="pt-BR"/>
        </w:rPr>
        <w:t xml:space="preserve">Em caso </w:t>
      </w:r>
      <w:r>
        <w:rPr>
          <w:color w:val="000000"/>
          <w:lang w:eastAsia="pt-BR"/>
        </w:rPr>
        <w:t>de divergência entre o valor total e o valor unitário, prevalecerá o valor unitário.</w:t>
      </w:r>
    </w:p>
    <w:p w14:paraId="500AB0A3" w14:textId="77777777" w:rsidR="00A01B69" w:rsidRDefault="00A01B69" w:rsidP="00A01B69">
      <w:pPr>
        <w:pStyle w:val="PargrafodaLista"/>
        <w:ind w:left="709" w:hanging="567"/>
        <w:jc w:val="both"/>
        <w:rPr>
          <w:b/>
          <w:color w:val="000000"/>
          <w:lang w:eastAsia="pt-BR"/>
        </w:rPr>
      </w:pPr>
    </w:p>
    <w:p w14:paraId="45273063" w14:textId="77777777" w:rsidR="00A01B69" w:rsidRDefault="00A01B69" w:rsidP="00A01B69">
      <w:pPr>
        <w:pStyle w:val="PargrafodaLista"/>
        <w:ind w:left="709" w:hanging="567"/>
        <w:jc w:val="both"/>
        <w:rPr>
          <w:b/>
          <w:color w:val="000000"/>
          <w:lang w:eastAsia="pt-BR"/>
        </w:rPr>
      </w:pPr>
    </w:p>
    <w:p w14:paraId="0B781145" w14:textId="77777777" w:rsidR="00A01B69" w:rsidRDefault="00A01B69" w:rsidP="00A01B69">
      <w:pPr>
        <w:pStyle w:val="PargrafodaLista"/>
        <w:numPr>
          <w:ilvl w:val="0"/>
          <w:numId w:val="34"/>
        </w:numPr>
        <w:ind w:left="709" w:hanging="567"/>
        <w:jc w:val="both"/>
        <w:rPr>
          <w:b/>
          <w:color w:val="000000"/>
          <w:lang w:eastAsia="pt-BR"/>
        </w:rPr>
      </w:pPr>
      <w:r>
        <w:rPr>
          <w:b/>
        </w:rPr>
        <w:t>GESTÃO E FISCALIZAÇÃO DO CONTRATO</w:t>
      </w:r>
    </w:p>
    <w:tbl>
      <w:tblPr>
        <w:tblW w:w="9135" w:type="dxa"/>
        <w:tblInd w:w="-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1495"/>
        <w:gridCol w:w="2733"/>
        <w:gridCol w:w="2402"/>
        <w:gridCol w:w="2505"/>
      </w:tblGrid>
      <w:tr w:rsidR="00A01B69" w14:paraId="4171FADE" w14:textId="77777777" w:rsidTr="00A01B69">
        <w:trPr>
          <w:trHeight w:val="227"/>
        </w:trPr>
        <w:tc>
          <w:tcPr>
            <w:tcW w:w="1495" w:type="dxa"/>
            <w:tcBorders>
              <w:top w:val="single" w:sz="4" w:space="0" w:color="00000A"/>
              <w:left w:val="single" w:sz="4" w:space="0" w:color="00000A"/>
              <w:bottom w:val="single" w:sz="4" w:space="0" w:color="00000A"/>
              <w:right w:val="single" w:sz="4" w:space="0" w:color="00000A"/>
            </w:tcBorders>
            <w:shd w:val="clear" w:color="auto" w:fill="auto"/>
          </w:tcPr>
          <w:p w14:paraId="183B4C9A" w14:textId="77777777" w:rsidR="00A01B69" w:rsidRDefault="00A01B69" w:rsidP="00A01B69">
            <w:pPr>
              <w:tabs>
                <w:tab w:val="left" w:pos="284"/>
              </w:tabs>
              <w:jc w:val="center"/>
              <w:rPr>
                <w:b/>
                <w:bCs/>
              </w:rPr>
            </w:pPr>
            <w:r>
              <w:rPr>
                <w:b/>
                <w:bCs/>
              </w:rPr>
              <w:t>Centro</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F65CD4" w14:textId="77777777" w:rsidR="00A01B69" w:rsidRDefault="00A01B69" w:rsidP="00A01B69">
            <w:pPr>
              <w:tabs>
                <w:tab w:val="left" w:pos="284"/>
              </w:tabs>
              <w:jc w:val="center"/>
              <w:rPr>
                <w:b/>
                <w:bCs/>
              </w:rPr>
            </w:pPr>
            <w:r>
              <w:rPr>
                <w:b/>
                <w:bCs/>
              </w:rPr>
              <w:t>Gestor do Contrato</w:t>
            </w: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vAlign w:val="center"/>
          </w:tcPr>
          <w:p w14:paraId="47540349" w14:textId="77777777" w:rsidR="00A01B69" w:rsidRDefault="00A01B69" w:rsidP="00A01B69">
            <w:pPr>
              <w:tabs>
                <w:tab w:val="left" w:pos="284"/>
              </w:tabs>
              <w:jc w:val="center"/>
              <w:rPr>
                <w:b/>
                <w:bCs/>
              </w:rPr>
            </w:pPr>
            <w:r>
              <w:rPr>
                <w:b/>
                <w:bCs/>
              </w:rPr>
              <w:t>Responsável técnico</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vAlign w:val="center"/>
          </w:tcPr>
          <w:p w14:paraId="7D0EF24A" w14:textId="77777777" w:rsidR="00A01B69" w:rsidRDefault="00A01B69" w:rsidP="00A01B69">
            <w:pPr>
              <w:tabs>
                <w:tab w:val="left" w:pos="284"/>
              </w:tabs>
              <w:jc w:val="center"/>
              <w:rPr>
                <w:b/>
                <w:bCs/>
              </w:rPr>
            </w:pPr>
            <w:r>
              <w:rPr>
                <w:b/>
                <w:bCs/>
              </w:rPr>
              <w:t>Fiscal do contrato</w:t>
            </w:r>
          </w:p>
        </w:tc>
      </w:tr>
      <w:tr w:rsidR="00A01B69" w14:paraId="067F6D24" w14:textId="77777777" w:rsidTr="00A01B69">
        <w:trPr>
          <w:trHeight w:val="227"/>
        </w:trPr>
        <w:tc>
          <w:tcPr>
            <w:tcW w:w="1495" w:type="dxa"/>
            <w:tcBorders>
              <w:top w:val="single" w:sz="4" w:space="0" w:color="00000A"/>
              <w:left w:val="single" w:sz="4" w:space="0" w:color="00000A"/>
              <w:bottom w:val="single" w:sz="4" w:space="0" w:color="00000A"/>
              <w:right w:val="single" w:sz="4" w:space="0" w:color="00000A"/>
            </w:tcBorders>
            <w:shd w:val="clear" w:color="auto" w:fill="auto"/>
          </w:tcPr>
          <w:p w14:paraId="4CB1E566" w14:textId="77777777" w:rsidR="00A01B69" w:rsidRDefault="00A01B69" w:rsidP="00A01B69">
            <w:pPr>
              <w:tabs>
                <w:tab w:val="left" w:pos="284"/>
              </w:tabs>
              <w:jc w:val="center"/>
            </w:pPr>
            <w:r>
              <w:t>CCT</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BA5038" w14:textId="77777777" w:rsidR="00A01B69" w:rsidRDefault="00A01B69" w:rsidP="00A01B69">
            <w:pPr>
              <w:tabs>
                <w:tab w:val="left" w:pos="284"/>
              </w:tabs>
              <w:jc w:val="center"/>
            </w:pPr>
            <w:r>
              <w:t>Coordenação de Contratos</w:t>
            </w: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vAlign w:val="center"/>
          </w:tcPr>
          <w:p w14:paraId="09A47034" w14:textId="77777777" w:rsidR="00A01B69" w:rsidRDefault="00A01B69" w:rsidP="00A01B69">
            <w:pPr>
              <w:tabs>
                <w:tab w:val="left" w:pos="284"/>
              </w:tabs>
              <w:jc w:val="center"/>
            </w:pPr>
            <w:r>
              <w:t>Jean Carlo Bertoli</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vAlign w:val="center"/>
          </w:tcPr>
          <w:p w14:paraId="04713809" w14:textId="77777777" w:rsidR="00A01B69" w:rsidRDefault="00A01B69" w:rsidP="00A01B69">
            <w:pPr>
              <w:tabs>
                <w:tab w:val="left" w:pos="284"/>
              </w:tabs>
              <w:jc w:val="center"/>
            </w:pPr>
            <w:r>
              <w:t>Jean Carlo Bertoli</w:t>
            </w:r>
          </w:p>
        </w:tc>
      </w:tr>
      <w:tr w:rsidR="00A01B69" w14:paraId="14D7C36E" w14:textId="77777777" w:rsidTr="00A01B69">
        <w:trPr>
          <w:trHeight w:val="227"/>
        </w:trPr>
        <w:tc>
          <w:tcPr>
            <w:tcW w:w="1495" w:type="dxa"/>
            <w:tcBorders>
              <w:top w:val="single" w:sz="4" w:space="0" w:color="00000A"/>
              <w:left w:val="single" w:sz="4" w:space="0" w:color="00000A"/>
              <w:bottom w:val="single" w:sz="4" w:space="0" w:color="00000A"/>
              <w:right w:val="single" w:sz="4" w:space="0" w:color="00000A"/>
            </w:tcBorders>
            <w:shd w:val="clear" w:color="auto" w:fill="auto"/>
          </w:tcPr>
          <w:p w14:paraId="618AB693" w14:textId="77777777" w:rsidR="00A01B69" w:rsidRDefault="00A01B69" w:rsidP="00A01B69">
            <w:pPr>
              <w:tabs>
                <w:tab w:val="left" w:pos="284"/>
              </w:tabs>
              <w:jc w:val="center"/>
            </w:pPr>
            <w:r>
              <w:t>CEPLAN</w:t>
            </w:r>
          </w:p>
        </w:tc>
        <w:tc>
          <w:tcPr>
            <w:tcW w:w="2733" w:type="dxa"/>
            <w:tcBorders>
              <w:top w:val="single" w:sz="4" w:space="0" w:color="00000A"/>
              <w:left w:val="single" w:sz="4" w:space="0" w:color="00000A"/>
              <w:bottom w:val="single" w:sz="4" w:space="0" w:color="00000A"/>
              <w:right w:val="single" w:sz="4" w:space="0" w:color="00000A"/>
            </w:tcBorders>
            <w:shd w:val="clear" w:color="auto" w:fill="auto"/>
          </w:tcPr>
          <w:p w14:paraId="218AFD98" w14:textId="77777777" w:rsidR="00A01B69" w:rsidRDefault="00A01B69" w:rsidP="00A01B69">
            <w:pPr>
              <w:tabs>
                <w:tab w:val="left" w:pos="284"/>
              </w:tabs>
              <w:jc w:val="center"/>
            </w:pPr>
            <w:r>
              <w:t>Coordenação de Contratos</w:t>
            </w: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tcPr>
          <w:p w14:paraId="6C2F820A" w14:textId="77777777" w:rsidR="00A01B69" w:rsidRPr="00D74E37" w:rsidRDefault="00A01B69" w:rsidP="00A01B69">
            <w:pPr>
              <w:tabs>
                <w:tab w:val="left" w:pos="284"/>
              </w:tabs>
              <w:jc w:val="center"/>
              <w:rPr>
                <w:rFonts w:cs="Calibri"/>
              </w:rPr>
            </w:pPr>
            <w:r w:rsidRPr="00D74E37">
              <w:rPr>
                <w:rFonts w:cs="Calibri"/>
              </w:rPr>
              <w:t>Gislaine de Campos Ferreira</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tcPr>
          <w:p w14:paraId="759CA0F5" w14:textId="77777777" w:rsidR="00A01B69" w:rsidRPr="00D74E37" w:rsidRDefault="00A01B69" w:rsidP="00A01B69">
            <w:pPr>
              <w:tabs>
                <w:tab w:val="left" w:pos="284"/>
              </w:tabs>
              <w:jc w:val="center"/>
              <w:rPr>
                <w:rFonts w:cs="Calibri"/>
              </w:rPr>
            </w:pPr>
            <w:r w:rsidRPr="00D74E37">
              <w:rPr>
                <w:rFonts w:cs="Calibri"/>
              </w:rPr>
              <w:t>Gislaine de Campos Ferreira</w:t>
            </w:r>
          </w:p>
        </w:tc>
      </w:tr>
    </w:tbl>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1B1847E4"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521EE2">
        <w:rPr>
          <w:rFonts w:ascii="Calibri" w:hAnsi="Calibri" w:cs="Calibri"/>
          <w:b/>
          <w:highlight w:val="yellow"/>
        </w:rPr>
        <w:t>0</w:t>
      </w:r>
      <w:r w:rsidR="00D85D00">
        <w:rPr>
          <w:rFonts w:ascii="Calibri" w:hAnsi="Calibri" w:cs="Calibri"/>
          <w:b/>
          <w:highlight w:val="yellow"/>
        </w:rPr>
        <w:t>6</w:t>
      </w:r>
      <w:r w:rsidR="00292F6D">
        <w:rPr>
          <w:rFonts w:ascii="Calibri" w:hAnsi="Calibri" w:cs="Calibri"/>
          <w:b/>
          <w:highlight w:val="yellow"/>
        </w:rPr>
        <w:t>04</w:t>
      </w:r>
      <w:r w:rsidR="00F2392A" w:rsidRPr="00521EE2">
        <w:rPr>
          <w:rFonts w:ascii="Calibri" w:hAnsi="Calibri" w:cs="Calibri"/>
          <w:b/>
          <w:highlight w:val="yellow"/>
        </w:rPr>
        <w:t>/20</w:t>
      </w:r>
      <w:r w:rsidR="00095A81" w:rsidRPr="00521EE2">
        <w:rPr>
          <w:rFonts w:ascii="Calibri" w:hAnsi="Calibri" w:cs="Calibri"/>
          <w:b/>
          <w:highlight w:val="yellow"/>
        </w:rPr>
        <w:t>2</w:t>
      </w:r>
      <w:r w:rsidR="00292F6D">
        <w:rPr>
          <w:rFonts w:ascii="Calibri" w:hAnsi="Calibri" w:cs="Calibri"/>
          <w:b/>
          <w:highlight w:val="yellow"/>
        </w:rPr>
        <w:t>3</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314DDBAF"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521EE2">
        <w:rPr>
          <w:rFonts w:ascii="Calibri" w:hAnsi="Calibri" w:cs="Calibri"/>
          <w:bCs/>
          <w:sz w:val="24"/>
          <w:highlight w:val="yellow"/>
        </w:rPr>
        <w:t>0</w:t>
      </w:r>
      <w:r w:rsidR="00D85D00">
        <w:rPr>
          <w:rFonts w:ascii="Calibri" w:hAnsi="Calibri" w:cs="Calibri"/>
          <w:bCs/>
          <w:sz w:val="24"/>
          <w:highlight w:val="yellow"/>
        </w:rPr>
        <w:t>6</w:t>
      </w:r>
      <w:r w:rsidR="00292F6D">
        <w:rPr>
          <w:rFonts w:ascii="Calibri" w:hAnsi="Calibri" w:cs="Calibri"/>
          <w:bCs/>
          <w:sz w:val="24"/>
          <w:highlight w:val="yellow"/>
        </w:rPr>
        <w:t>04</w:t>
      </w:r>
      <w:r w:rsidR="00F2392A" w:rsidRPr="00521EE2">
        <w:rPr>
          <w:rFonts w:ascii="Calibri" w:hAnsi="Calibri" w:cs="Calibri"/>
          <w:bCs/>
          <w:sz w:val="24"/>
          <w:highlight w:val="yellow"/>
        </w:rPr>
        <w:t>/20</w:t>
      </w:r>
      <w:r w:rsidR="00095A81" w:rsidRPr="00521EE2">
        <w:rPr>
          <w:rFonts w:ascii="Calibri" w:hAnsi="Calibri" w:cs="Calibri"/>
          <w:bCs/>
          <w:sz w:val="24"/>
          <w:highlight w:val="yellow"/>
        </w:rPr>
        <w:t>2</w:t>
      </w:r>
      <w:r w:rsidR="00292F6D">
        <w:rPr>
          <w:rFonts w:ascii="Calibri" w:hAnsi="Calibri" w:cs="Calibri"/>
          <w:bCs/>
          <w:sz w:val="24"/>
          <w:highlight w:val="yellow"/>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C4479B4" w:rsidR="00D83709" w:rsidRDefault="00664415"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92F6D">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3EC84964"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2E7CB6">
        <w:rPr>
          <w:rFonts w:ascii="Calibri" w:hAnsi="Calibri"/>
          <w:sz w:val="24"/>
          <w:highlight w:val="yellow"/>
          <w14:shadow w14:blurRad="0" w14:dist="0" w14:dir="0" w14:sx="0" w14:sy="0" w14:kx="0" w14:ky="0" w14:algn="none">
            <w14:srgbClr w14:val="000000"/>
          </w14:shadow>
        </w:rPr>
        <w:t>0</w:t>
      </w:r>
      <w:r w:rsidR="00D85D00">
        <w:rPr>
          <w:rFonts w:ascii="Calibri" w:hAnsi="Calibri"/>
          <w:sz w:val="24"/>
          <w:highlight w:val="yellow"/>
          <w14:shadow w14:blurRad="0" w14:dist="0" w14:dir="0" w14:sx="0" w14:sy="0" w14:kx="0" w14:ky="0" w14:algn="none">
            <w14:srgbClr w14:val="000000"/>
          </w14:shadow>
        </w:rPr>
        <w:t>6</w:t>
      </w:r>
      <w:r w:rsidR="00292F6D">
        <w:rPr>
          <w:rFonts w:ascii="Calibri" w:hAnsi="Calibri"/>
          <w:sz w:val="24"/>
          <w:highlight w:val="yellow"/>
          <w14:shadow w14:blurRad="0" w14:dist="0" w14:dir="0" w14:sx="0" w14:sy="0" w14:kx="0" w14:ky="0" w14:algn="none">
            <w14:srgbClr w14:val="000000"/>
          </w14:shadow>
        </w:rPr>
        <w:t>04</w:t>
      </w:r>
      <w:r w:rsidR="00F2392A" w:rsidRPr="002E7CB6">
        <w:rPr>
          <w:rFonts w:ascii="Calibri" w:hAnsi="Calibri"/>
          <w:sz w:val="24"/>
          <w:highlight w:val="yellow"/>
          <w14:shadow w14:blurRad="0" w14:dist="0" w14:dir="0" w14:sx="0" w14:sy="0" w14:kx="0" w14:ky="0" w14:algn="none">
            <w14:srgbClr w14:val="000000"/>
          </w14:shadow>
        </w:rPr>
        <w:t>/20</w:t>
      </w:r>
      <w:r w:rsidR="00095A81" w:rsidRPr="002E7CB6">
        <w:rPr>
          <w:rFonts w:ascii="Calibri" w:hAnsi="Calibri"/>
          <w:sz w:val="24"/>
          <w:highlight w:val="yellow"/>
          <w14:shadow w14:blurRad="0" w14:dist="0" w14:dir="0" w14:sx="0" w14:sy="0" w14:kx="0" w14:ky="0" w14:algn="none">
            <w14:srgbClr w14:val="000000"/>
          </w14:shadow>
        </w:rPr>
        <w:t>2</w:t>
      </w:r>
      <w:r w:rsidR="00292F6D">
        <w:rPr>
          <w:rFonts w:ascii="Calibri" w:hAnsi="Calibri"/>
          <w:sz w:val="24"/>
          <w:highlight w:val="yellow"/>
          <w14:shadow w14:blurRad="0" w14:dist="0" w14:dir="0" w14:sx="0" w14:sy="0" w14:kx="0" w14:ky="0" w14:algn="none">
            <w14:srgbClr w14:val="000000"/>
          </w14:shadow>
        </w:rPr>
        <w:t>3</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330625DE" w:rsidR="00F81BF6" w:rsidRPr="009B21AF" w:rsidRDefault="00D85D00" w:rsidP="00F81BF6">
      <w:pPr>
        <w:pStyle w:val="Recuodecorpodetexto2"/>
        <w:spacing w:line="240" w:lineRule="auto"/>
        <w:ind w:left="3827"/>
        <w:jc w:val="both"/>
        <w:rPr>
          <w:rFonts w:ascii="Calibri" w:hAnsi="Calibri"/>
          <w:bCs/>
          <w:sz w:val="22"/>
          <w:szCs w:val="22"/>
        </w:rPr>
      </w:pPr>
      <w:r w:rsidRPr="000751F0">
        <w:rPr>
          <w:rFonts w:ascii="Calibri" w:hAnsi="Calibri" w:cs="Calibri"/>
          <w:b/>
          <w:shd w:val="clear" w:color="auto" w:fill="FFFFFF"/>
        </w:rPr>
        <w:t xml:space="preserve">Aquisição </w:t>
      </w:r>
      <w:proofErr w:type="gramStart"/>
      <w:r w:rsidRPr="000751F0">
        <w:rPr>
          <w:rFonts w:ascii="Calibri" w:hAnsi="Calibri" w:cs="Calibri"/>
          <w:b/>
          <w:shd w:val="clear" w:color="auto" w:fill="FFFFFF"/>
        </w:rPr>
        <w:t>de  Gêneros</w:t>
      </w:r>
      <w:proofErr w:type="gramEnd"/>
      <w:r w:rsidRPr="000751F0">
        <w:rPr>
          <w:rFonts w:ascii="Calibri" w:hAnsi="Calibri" w:cs="Calibri"/>
          <w:b/>
          <w:shd w:val="clear" w:color="auto" w:fill="FFFFFF"/>
        </w:rPr>
        <w:t xml:space="preserve"> Alimentícios e Gás GLP para os Centros de Ensino CCT (Joinville) e CEPLAN (São Bento do Sul)da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5668B0C6"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D85D00" w:rsidRPr="00D85D00">
        <w:rPr>
          <w:rFonts w:ascii="Calibri" w:hAnsi="Calibri" w:cs="Calibri"/>
          <w:b/>
          <w:color w:val="auto"/>
          <w:sz w:val="24"/>
          <w:szCs w:val="24"/>
          <w:highlight w:val="yellow"/>
          <w:shd w:val="clear" w:color="auto" w:fill="FFFFFF"/>
        </w:rPr>
        <w:t xml:space="preserve">Aquisição </w:t>
      </w:r>
      <w:proofErr w:type="gramStart"/>
      <w:r w:rsidR="00D85D00" w:rsidRPr="00D85D00">
        <w:rPr>
          <w:rFonts w:ascii="Calibri" w:hAnsi="Calibri" w:cs="Calibri"/>
          <w:b/>
          <w:color w:val="auto"/>
          <w:sz w:val="24"/>
          <w:szCs w:val="24"/>
          <w:highlight w:val="yellow"/>
          <w:shd w:val="clear" w:color="auto" w:fill="FFFFFF"/>
        </w:rPr>
        <w:t>de  Gêneros</w:t>
      </w:r>
      <w:proofErr w:type="gramEnd"/>
      <w:r w:rsidR="00D85D00" w:rsidRPr="00D85D00">
        <w:rPr>
          <w:rFonts w:ascii="Calibri" w:hAnsi="Calibri" w:cs="Calibri"/>
          <w:b/>
          <w:color w:val="auto"/>
          <w:sz w:val="24"/>
          <w:szCs w:val="24"/>
          <w:highlight w:val="yellow"/>
          <w:shd w:val="clear" w:color="auto" w:fill="FFFFFF"/>
        </w:rPr>
        <w:t xml:space="preserve"> Alimentícios e Gás GLP para os Centros de Ensino CCT (Joinville) e CEPLAN (São Bento do Sul)da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6477AF66" w:rsidR="00F81BF6" w:rsidRPr="009B21AF" w:rsidRDefault="00D85D00"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left w:val="single" w:sz="8" w:space="0" w:color="000000"/>
              <w:bottom w:val="single" w:sz="8" w:space="0" w:color="000000"/>
            </w:tcBorders>
          </w:tcPr>
          <w:p w14:paraId="5CFDE9B4" w14:textId="48B1DE09" w:rsidR="00F81BF6" w:rsidRPr="009B21AF" w:rsidRDefault="00D85D00" w:rsidP="00D439F8">
            <w:pPr>
              <w:snapToGrid w:val="0"/>
              <w:jc w:val="center"/>
              <w:rPr>
                <w:rFonts w:ascii="Calibri" w:hAnsi="Calibri" w:cs="Calibri"/>
                <w:sz w:val="22"/>
                <w:szCs w:val="22"/>
              </w:rPr>
            </w:pPr>
            <w:r>
              <w:rPr>
                <w:rFonts w:ascii="Calibri" w:hAnsi="Calibri" w:cs="Calibri"/>
                <w:sz w:val="22"/>
                <w:szCs w:val="22"/>
              </w:rPr>
              <w:t>0100</w:t>
            </w:r>
          </w:p>
        </w:tc>
        <w:tc>
          <w:tcPr>
            <w:tcW w:w="3117" w:type="dxa"/>
            <w:tcBorders>
              <w:left w:val="single" w:sz="8" w:space="0" w:color="000000"/>
              <w:bottom w:val="single" w:sz="8" w:space="0" w:color="000000"/>
              <w:right w:val="single" w:sz="8" w:space="0" w:color="000000"/>
            </w:tcBorders>
          </w:tcPr>
          <w:p w14:paraId="13FB808D" w14:textId="6F7AD397" w:rsidR="00F81BF6" w:rsidRPr="009B21AF" w:rsidRDefault="00D85D00" w:rsidP="00D439F8">
            <w:pPr>
              <w:snapToGrid w:val="0"/>
              <w:jc w:val="center"/>
              <w:rPr>
                <w:rFonts w:ascii="Calibri" w:hAnsi="Calibri" w:cs="Calibri"/>
                <w:sz w:val="22"/>
                <w:szCs w:val="22"/>
              </w:rPr>
            </w:pPr>
            <w:r>
              <w:rPr>
                <w:rFonts w:ascii="Calibri" w:hAnsi="Calibri" w:cs="Calibri"/>
                <w:sz w:val="22"/>
                <w:szCs w:val="22"/>
              </w:rPr>
              <w:t>339030</w:t>
            </w: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7262C66" w14:textId="581D790B" w:rsidR="00FF6DBD" w:rsidRPr="00551DCD" w:rsidRDefault="00FF6DBD" w:rsidP="00FF6DBD">
      <w:pPr>
        <w:pStyle w:val="EspSubTitulo1Char"/>
        <w:suppressAutoHyphens/>
        <w:spacing w:before="0" w:after="0"/>
        <w:rPr>
          <w:rFonts w:asciiTheme="minorHAnsi" w:hAnsiTheme="minorHAnsi" w:cstheme="minorHAnsi"/>
          <w:bCs/>
          <w:szCs w:val="22"/>
        </w:rPr>
      </w:pPr>
      <w:bookmarkStart w:id="5" w:name="_Hlk92892361"/>
      <w:r w:rsidRPr="007515E5">
        <w:rPr>
          <w:rFonts w:ascii="Calibri" w:hAnsi="Calibri" w:cs="Calibri"/>
          <w:b/>
          <w:bCs/>
          <w:szCs w:val="22"/>
        </w:rPr>
        <w:t>I -</w:t>
      </w:r>
      <w:r w:rsidRPr="007515E5">
        <w:rPr>
          <w:rFonts w:ascii="Calibri" w:hAnsi="Calibri" w:cs="Calibri"/>
          <w:bCs/>
          <w:szCs w:val="22"/>
        </w:rPr>
        <w:t xml:space="preserve"> </w:t>
      </w:r>
      <w:proofErr w:type="gramStart"/>
      <w:r w:rsidRPr="00551DCD">
        <w:rPr>
          <w:rFonts w:asciiTheme="minorHAnsi" w:hAnsiTheme="minorHAnsi" w:cstheme="minorHAnsi"/>
          <w:szCs w:val="22"/>
          <w:shd w:val="clear" w:color="auto" w:fill="FFFFFF"/>
        </w:rPr>
        <w:t>O  contrato</w:t>
      </w:r>
      <w:proofErr w:type="gramEnd"/>
      <w:r w:rsidRPr="00551DCD">
        <w:rPr>
          <w:rFonts w:asciiTheme="minorHAnsi" w:hAnsiTheme="minorHAnsi" w:cstheme="minorHAnsi"/>
          <w:szCs w:val="22"/>
          <w:shd w:val="clear" w:color="auto" w:fill="FFFFFF"/>
        </w:rPr>
        <w:t xml:space="preserve">  terá  vigência  a  partir  da  sua  assinatura,  ficando  a  sua  duração  restrita  à  vigência  do respectivo  crédito  orçamentário  do  exercício  referente  ao  ano  da  sua  assinatura,  ou  seja,  até  31  de dezembro de </w:t>
      </w:r>
      <w:r w:rsidR="004F6A96">
        <w:rPr>
          <w:rFonts w:asciiTheme="minorHAnsi" w:hAnsiTheme="minorHAnsi" w:cstheme="minorHAnsi"/>
          <w:szCs w:val="22"/>
          <w:shd w:val="clear" w:color="auto" w:fill="FFFFFF"/>
        </w:rPr>
        <w:t>2023</w:t>
      </w:r>
      <w:r w:rsidRPr="00551DCD">
        <w:rPr>
          <w:rFonts w:asciiTheme="minorHAnsi" w:hAnsiTheme="minorHAnsi" w:cstheme="minorHAnsi"/>
          <w:szCs w:val="22"/>
          <w:shd w:val="clear" w:color="auto" w:fill="FFFFFF"/>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6" w:name="_Hlk38559687"/>
      <w:bookmarkEnd w:id="5"/>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proofErr w:type="gramStart"/>
      <w:r w:rsidRPr="009B21AF">
        <w:rPr>
          <w:rFonts w:ascii="Calibri" w:hAnsi="Calibri" w:cs="Calibri"/>
          <w:sz w:val="22"/>
          <w:szCs w:val="22"/>
        </w:rPr>
        <w:t>a) Receber</w:t>
      </w:r>
      <w:proofErr w:type="gramEnd"/>
      <w:r w:rsidRPr="009B21AF">
        <w:rPr>
          <w:rFonts w:ascii="Calibri" w:hAnsi="Calibri" w:cs="Calibri"/>
          <w:sz w:val="22"/>
          <w:szCs w:val="22"/>
        </w:rPr>
        <w:t xml:space="preserve">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proofErr w:type="gramStart"/>
      <w:r>
        <w:rPr>
          <w:rFonts w:ascii="Calibri" w:hAnsi="Calibri" w:cs="Calibri"/>
          <w:bCs/>
          <w:sz w:val="22"/>
          <w:szCs w:val="22"/>
        </w:rPr>
        <w:t>b</w:t>
      </w:r>
      <w:r w:rsidR="00F81BF6" w:rsidRPr="009B21AF">
        <w:rPr>
          <w:rFonts w:ascii="Calibri" w:hAnsi="Calibri" w:cs="Calibri"/>
          <w:bCs/>
          <w:sz w:val="22"/>
          <w:szCs w:val="22"/>
        </w:rPr>
        <w:t>) Efetuar</w:t>
      </w:r>
      <w:proofErr w:type="gramEnd"/>
      <w:r w:rsidR="00F81BF6" w:rsidRPr="009B21AF">
        <w:rPr>
          <w:rFonts w:ascii="Calibri" w:hAnsi="Calibri" w:cs="Calibri"/>
          <w:bCs/>
          <w:sz w:val="22"/>
          <w:szCs w:val="22"/>
        </w:rPr>
        <w:t xml:space="preserve">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proofErr w:type="gramStart"/>
      <w:r>
        <w:rPr>
          <w:rFonts w:ascii="Calibri" w:hAnsi="Calibri" w:cs="Calibri"/>
          <w:bCs/>
          <w:sz w:val="22"/>
          <w:szCs w:val="22"/>
        </w:rPr>
        <w:t>d</w:t>
      </w:r>
      <w:r w:rsidR="00F81BF6" w:rsidRPr="009B21AF">
        <w:rPr>
          <w:rFonts w:ascii="Calibri" w:hAnsi="Calibri" w:cs="Calibri"/>
          <w:bCs/>
          <w:sz w:val="22"/>
          <w:szCs w:val="22"/>
        </w:rPr>
        <w:t>) Efetuar</w:t>
      </w:r>
      <w:proofErr w:type="gramEnd"/>
      <w:r w:rsidR="00F81BF6" w:rsidRPr="009B21AF">
        <w:rPr>
          <w:rFonts w:ascii="Calibri" w:hAnsi="Calibri" w:cs="Calibri"/>
          <w:bCs/>
          <w:sz w:val="22"/>
          <w:szCs w:val="22"/>
        </w:rPr>
        <w:t xml:space="preserve">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w:t>
      </w:r>
      <w:proofErr w:type="gramStart"/>
      <w:r w:rsidRPr="009A7F89">
        <w:rPr>
          <w:rFonts w:ascii="Calibri" w:hAnsi="Calibri" w:cs="Calibri"/>
          <w:sz w:val="22"/>
          <w:szCs w:val="22"/>
        </w:rPr>
        <w:t>servidor(</w:t>
      </w:r>
      <w:proofErr w:type="gramEnd"/>
      <w:r w:rsidRPr="009A7F89">
        <w:rPr>
          <w:rFonts w:ascii="Calibri" w:hAnsi="Calibri" w:cs="Calibri"/>
          <w:sz w:val="22"/>
          <w:szCs w:val="22"/>
        </w:rPr>
        <w:t xml:space="preserve">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fiscalização exercida </w:t>
      </w:r>
      <w:proofErr w:type="gramStart"/>
      <w:r w:rsidRPr="009A7F89">
        <w:rPr>
          <w:rFonts w:ascii="Calibri" w:hAnsi="Calibri" w:cs="Calibri"/>
          <w:sz w:val="22"/>
          <w:szCs w:val="22"/>
        </w:rPr>
        <w:t>pelo(</w:t>
      </w:r>
      <w:proofErr w:type="gramEnd"/>
      <w:r w:rsidRPr="009A7F89">
        <w:rPr>
          <w:rFonts w:ascii="Calibri" w:hAnsi="Calibri" w:cs="Calibri"/>
          <w:sz w:val="22"/>
          <w:szCs w:val="22"/>
        </w:rPr>
        <w:t>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1896B90F" w:rsidR="00F81BF6" w:rsidRPr="009B21AF" w:rsidRDefault="00664415" w:rsidP="00C50B66">
      <w:pPr>
        <w:jc w:val="right"/>
        <w:rPr>
          <w:rFonts w:ascii="Calibri" w:eastAsia="Arial" w:hAnsi="Calibri" w:cs="Calibri"/>
          <w:bCs/>
          <w:sz w:val="22"/>
          <w:szCs w:val="22"/>
        </w:rPr>
      </w:pPr>
      <w:sdt>
        <w:sdtPr>
          <w:rPr>
            <w:rFonts w:asciiTheme="minorHAnsi" w:hAnsiTheme="minorHAnsi" w:cstheme="minorHAnsi"/>
            <w:b/>
            <w:highlight w:val="yellow"/>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97886">
            <w:rPr>
              <w:rFonts w:asciiTheme="minorHAnsi" w:hAnsiTheme="minorHAnsi" w:cstheme="minorHAnsi"/>
              <w:b/>
              <w:highlight w:val="yellow"/>
            </w:rPr>
            <w:t>Florianópolis/SC</w:t>
          </w:r>
        </w:sdtContent>
      </w:sdt>
      <w:r w:rsidR="00DC6BAC" w:rsidRPr="002E7CB6">
        <w:rPr>
          <w:rFonts w:ascii="Calibri" w:hAnsi="Calibri" w:cs="Calibri"/>
          <w:bCs/>
          <w:sz w:val="22"/>
          <w:szCs w:val="22"/>
          <w:highlight w:val="yellow"/>
        </w:rPr>
        <w:t>, conforme datas das assinaturas digitais</w:t>
      </w:r>
      <w:r w:rsidR="00F81BF6" w:rsidRPr="002E7CB6">
        <w:rPr>
          <w:rFonts w:ascii="Calibri" w:hAnsi="Calibri" w:cs="Calibri"/>
          <w:bCs/>
          <w:sz w:val="22"/>
          <w:szCs w:val="22"/>
          <w:highlight w:val="yellow"/>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7"/>
    <w:p w14:paraId="03044B45" w14:textId="77777777" w:rsidR="00F803EB" w:rsidRPr="00E90298" w:rsidRDefault="00F803EB" w:rsidP="00F803EB">
      <w:pPr>
        <w:jc w:val="center"/>
        <w:rPr>
          <w:rFonts w:ascii="Calibri" w:hAnsi="Calibri" w:cs="Arial"/>
          <w:bCs/>
          <w:sz w:val="10"/>
          <w:szCs w:val="10"/>
        </w:rPr>
      </w:pPr>
    </w:p>
    <w:p w14:paraId="56C83696" w14:textId="1C5D660D"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C50B66">
        <w:rPr>
          <w:rFonts w:ascii="Calibri" w:hAnsi="Calibri" w:cs="Arial"/>
          <w:bCs w:val="0"/>
          <w:szCs w:val="22"/>
          <w:highlight w:val="yellow"/>
        </w:rPr>
        <w:t>0</w:t>
      </w:r>
      <w:r w:rsidR="00D85D00">
        <w:rPr>
          <w:rFonts w:ascii="Calibri" w:hAnsi="Calibri" w:cs="Arial"/>
          <w:bCs w:val="0"/>
          <w:szCs w:val="22"/>
          <w:highlight w:val="yellow"/>
        </w:rPr>
        <w:t>6</w:t>
      </w:r>
      <w:r w:rsidR="00A97886">
        <w:rPr>
          <w:rFonts w:ascii="Calibri" w:hAnsi="Calibri" w:cs="Arial"/>
          <w:bCs w:val="0"/>
          <w:szCs w:val="22"/>
          <w:highlight w:val="yellow"/>
        </w:rPr>
        <w:t>04</w:t>
      </w:r>
      <w:r w:rsidR="00D85D00">
        <w:rPr>
          <w:rFonts w:ascii="Calibri" w:hAnsi="Calibri" w:cs="Arial"/>
          <w:bCs w:val="0"/>
          <w:szCs w:val="22"/>
          <w:highlight w:val="yellow"/>
        </w:rPr>
        <w:t>/</w:t>
      </w:r>
      <w:r w:rsidR="00F2392A" w:rsidRPr="00C50B66">
        <w:rPr>
          <w:rFonts w:ascii="Calibri" w:hAnsi="Calibri" w:cs="Arial"/>
          <w:bCs w:val="0"/>
          <w:szCs w:val="22"/>
          <w:highlight w:val="yellow"/>
        </w:rPr>
        <w:t>20</w:t>
      </w:r>
      <w:r w:rsidR="00095A81" w:rsidRPr="00C50B66">
        <w:rPr>
          <w:rFonts w:ascii="Calibri" w:hAnsi="Calibri" w:cs="Arial"/>
          <w:bCs w:val="0"/>
          <w:szCs w:val="22"/>
          <w:highlight w:val="yellow"/>
        </w:rPr>
        <w:t>2</w:t>
      </w:r>
      <w:r w:rsidR="00A97886">
        <w:rPr>
          <w:rFonts w:ascii="Calibri" w:hAnsi="Calibri" w:cs="Arial"/>
          <w:bCs w:val="0"/>
          <w:szCs w:val="22"/>
          <w:highlight w:val="yellow"/>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10E8B918"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A97886">
        <w:rPr>
          <w:rFonts w:ascii="Calibri" w:hAnsi="Calibri" w:cs="Arial"/>
          <w:sz w:val="20"/>
          <w:szCs w:val="20"/>
        </w:rPr>
        <w:t>3</w:t>
      </w:r>
    </w:p>
    <w:p w14:paraId="064759CF" w14:textId="72F99A0E"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97886">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6CE6EA21"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C50B66">
        <w:rPr>
          <w:rFonts w:ascii="Calibri" w:hAnsi="Calibri"/>
          <w:b w:val="0"/>
          <w:szCs w:val="22"/>
          <w:highlight w:val="yellow"/>
          <w:lang w:val="pt-PT"/>
        </w:rPr>
        <w:t>0</w:t>
      </w:r>
      <w:r w:rsidR="001737A0">
        <w:rPr>
          <w:rFonts w:ascii="Calibri" w:hAnsi="Calibri"/>
          <w:b w:val="0"/>
          <w:szCs w:val="22"/>
          <w:highlight w:val="yellow"/>
          <w:lang w:val="pt-PT"/>
        </w:rPr>
        <w:t>604</w:t>
      </w:r>
      <w:r w:rsidR="00F2392A" w:rsidRPr="00C50B66">
        <w:rPr>
          <w:rFonts w:ascii="Calibri" w:hAnsi="Calibri"/>
          <w:b w:val="0"/>
          <w:szCs w:val="22"/>
          <w:highlight w:val="yellow"/>
          <w:lang w:val="pt-PT"/>
        </w:rPr>
        <w:t>/20</w:t>
      </w:r>
      <w:r w:rsidR="00095A81" w:rsidRPr="00C50B66">
        <w:rPr>
          <w:rFonts w:ascii="Calibri" w:hAnsi="Calibri"/>
          <w:b w:val="0"/>
          <w:szCs w:val="22"/>
          <w:highlight w:val="yellow"/>
          <w:lang w:val="pt-PT"/>
        </w:rPr>
        <w:t>2</w:t>
      </w:r>
      <w:r w:rsidR="001737A0">
        <w:rPr>
          <w:rFonts w:ascii="Calibri" w:hAnsi="Calibri"/>
          <w:b w:val="0"/>
          <w:szCs w:val="22"/>
          <w:highlight w:val="yellow"/>
          <w:lang w:val="pt-PT"/>
        </w:rPr>
        <w:t>3</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074E8" w14:textId="77777777" w:rsidR="00A01B69" w:rsidRDefault="00A01B69">
      <w:r>
        <w:separator/>
      </w:r>
    </w:p>
  </w:endnote>
  <w:endnote w:type="continuationSeparator" w:id="0">
    <w:p w14:paraId="75E7FA73" w14:textId="77777777" w:rsidR="00A01B69" w:rsidRDefault="00A01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7AE85" w14:textId="684B7388" w:rsidR="00A01B69" w:rsidRDefault="00A01B69" w:rsidP="00352F71">
    <w:pPr>
      <w:pStyle w:val="Rodap"/>
      <w:tabs>
        <w:tab w:val="clear" w:pos="4419"/>
        <w:tab w:val="center" w:pos="0"/>
      </w:tabs>
      <w:rPr>
        <w:color w:val="0000FF"/>
        <w:sz w:val="14"/>
      </w:rPr>
    </w:pPr>
    <w:r>
      <w:rPr>
        <w:sz w:val="14"/>
      </w:rPr>
      <w:t xml:space="preserve">PE </w:t>
    </w:r>
    <w:r w:rsidRPr="000751F0">
      <w:rPr>
        <w:sz w:val="14"/>
        <w:highlight w:val="yellow"/>
      </w:rPr>
      <w:t>06</w:t>
    </w:r>
    <w:r>
      <w:rPr>
        <w:sz w:val="14"/>
        <w:highlight w:val="yellow"/>
      </w:rPr>
      <w:t>04</w:t>
    </w:r>
    <w:r w:rsidRPr="001836ED">
      <w:rPr>
        <w:sz w:val="14"/>
        <w:highlight w:val="yellow"/>
      </w:rPr>
      <w:t>/20</w:t>
    </w:r>
    <w:r>
      <w:rPr>
        <w:sz w:val="14"/>
        <w:highlight w:val="yellow"/>
      </w:rPr>
      <w:t>23</w:t>
    </w:r>
    <w:r>
      <w:rPr>
        <w:sz w:val="14"/>
      </w:rPr>
      <w:t xml:space="preserve">                                                                                                                                                                                                                                           Página </w:t>
    </w:r>
    <w:r>
      <w:rPr>
        <w:sz w:val="14"/>
      </w:rPr>
      <w:fldChar w:fldCharType="begin"/>
    </w:r>
    <w:r>
      <w:rPr>
        <w:sz w:val="14"/>
      </w:rPr>
      <w:instrText xml:space="preserve"> PAGE </w:instrText>
    </w:r>
    <w:r>
      <w:rPr>
        <w:sz w:val="14"/>
      </w:rPr>
      <w:fldChar w:fldCharType="separate"/>
    </w:r>
    <w:r w:rsidR="00664415">
      <w:rPr>
        <w:noProof/>
        <w:sz w:val="14"/>
      </w:rPr>
      <w:t>2</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664415">
      <w:rPr>
        <w:noProof/>
        <w:sz w:val="14"/>
      </w:rPr>
      <w:t>21</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8B37F" w14:textId="40988FA2" w:rsidR="00A01B69" w:rsidRPr="00E718DF" w:rsidRDefault="00A01B69" w:rsidP="00E718DF">
    <w:pPr>
      <w:pStyle w:val="Rodap"/>
      <w:jc w:val="right"/>
    </w:pPr>
    <w:r>
      <w:rPr>
        <w:sz w:val="14"/>
      </w:rPr>
      <w:t xml:space="preserve">PE </w:t>
    </w:r>
    <w:r w:rsidRPr="004E5313">
      <w:rPr>
        <w:sz w:val="14"/>
        <w:highlight w:val="yellow"/>
      </w:rPr>
      <w:t>06</w:t>
    </w:r>
    <w:r>
      <w:rPr>
        <w:sz w:val="14"/>
        <w:highlight w:val="yellow"/>
      </w:rPr>
      <w:t>04</w:t>
    </w:r>
    <w:r w:rsidRPr="001836ED">
      <w:rPr>
        <w:sz w:val="14"/>
        <w:highlight w:val="yellow"/>
      </w:rPr>
      <w:t>/20</w:t>
    </w:r>
    <w:r w:rsidRPr="00E718DF">
      <w:rPr>
        <w:sz w:val="14"/>
        <w:highlight w:val="yellow"/>
      </w:rPr>
      <w:t>2</w:t>
    </w:r>
    <w:r w:rsidRPr="001737A0">
      <w:rPr>
        <w:sz w:val="14"/>
        <w:highlight w:val="yellow"/>
      </w:rPr>
      <w:t>3</w:t>
    </w:r>
    <w:r>
      <w:rPr>
        <w:sz w:val="14"/>
      </w:rPr>
      <w:t xml:space="preserve">                                                                                                                                                                                                                                       Página </w:t>
    </w:r>
    <w:r>
      <w:rPr>
        <w:sz w:val="14"/>
      </w:rPr>
      <w:fldChar w:fldCharType="begin"/>
    </w:r>
    <w:r>
      <w:rPr>
        <w:sz w:val="14"/>
      </w:rPr>
      <w:instrText xml:space="preserve"> PAGE </w:instrText>
    </w:r>
    <w:r>
      <w:rPr>
        <w:sz w:val="14"/>
      </w:rPr>
      <w:fldChar w:fldCharType="separate"/>
    </w:r>
    <w:r w:rsidR="00664415">
      <w:rPr>
        <w:noProof/>
        <w:sz w:val="14"/>
      </w:rPr>
      <w:t>21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664415">
      <w:rPr>
        <w:noProof/>
        <w:sz w:val="14"/>
      </w:rPr>
      <w:t>21</w:t>
    </w:r>
    <w:r>
      <w:rPr>
        <w:sz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32876" w14:textId="77777777" w:rsidR="00A01B69" w:rsidRDefault="00A01B69">
      <w:r>
        <w:separator/>
      </w:r>
    </w:p>
  </w:footnote>
  <w:footnote w:type="continuationSeparator" w:id="0">
    <w:p w14:paraId="76988453" w14:textId="77777777" w:rsidR="00A01B69" w:rsidRDefault="00A01B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2E59F" w14:textId="77777777" w:rsidR="00A01B69" w:rsidRDefault="00A01B69">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A01B69" w:rsidRPr="006A59DF" w:rsidRDefault="00A01B69">
    <w:pPr>
      <w:pStyle w:val="Cabealho"/>
      <w:rPr>
        <w:lang w:val="pt-BR"/>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019B4" w14:textId="7BEB68F6" w:rsidR="00A01B69" w:rsidRDefault="00A01B69"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A01B69" w:rsidRDefault="00A01B69">
    <w:pP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2D815DA2"/>
    <w:multiLevelType w:val="multilevel"/>
    <w:tmpl w:val="B596B6F0"/>
    <w:lvl w:ilvl="0">
      <w:start w:val="1"/>
      <w:numFmt w:val="decimal"/>
      <w:lvlText w:val="%1."/>
      <w:lvlJc w:val="left"/>
      <w:pPr>
        <w:ind w:left="3338" w:hanging="360"/>
      </w:p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63073CF6"/>
    <w:multiLevelType w:val="multilevel"/>
    <w:tmpl w:val="40067D68"/>
    <w:lvl w:ilvl="0">
      <w:start w:val="3"/>
      <w:numFmt w:val="decimal"/>
      <w:lvlText w:val="%1."/>
      <w:lvlJc w:val="left"/>
      <w:pPr>
        <w:ind w:left="502" w:hanging="360"/>
      </w:pPr>
    </w:lvl>
    <w:lvl w:ilvl="1">
      <w:start w:val="3"/>
      <w:numFmt w:val="decimal"/>
      <w:lvlText w:val="%1.%2."/>
      <w:lvlJc w:val="left"/>
      <w:pPr>
        <w:ind w:left="716" w:hanging="432"/>
      </w:pPr>
      <w:rPr>
        <w:b/>
        <w:sz w:val="22"/>
        <w:szCs w:val="22"/>
      </w:rPr>
    </w:lvl>
    <w:lvl w:ilvl="2">
      <w:start w:val="1"/>
      <w:numFmt w:val="decimal"/>
      <w:lvlText w:val="%1.%2.%3."/>
      <w:lvlJc w:val="left"/>
      <w:pPr>
        <w:ind w:left="1781"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9"/>
  </w:num>
  <w:num w:numId="7">
    <w:abstractNumId w:val="5"/>
  </w:num>
  <w:num w:numId="8">
    <w:abstractNumId w:val="7"/>
  </w:num>
  <w:num w:numId="9">
    <w:abstractNumId w:val="11"/>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8"/>
  </w:num>
  <w:num w:numId="35">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257A2"/>
    <w:rsid w:val="00031327"/>
    <w:rsid w:val="00033787"/>
    <w:rsid w:val="0003452D"/>
    <w:rsid w:val="000348AF"/>
    <w:rsid w:val="00035783"/>
    <w:rsid w:val="00037126"/>
    <w:rsid w:val="00037AB2"/>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1F0"/>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37A0"/>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E4A93"/>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2F6D"/>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B9C"/>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5313"/>
    <w:rsid w:val="004E6EB8"/>
    <w:rsid w:val="004F06D3"/>
    <w:rsid w:val="004F12CE"/>
    <w:rsid w:val="004F22FD"/>
    <w:rsid w:val="004F2E6A"/>
    <w:rsid w:val="004F367D"/>
    <w:rsid w:val="004F3C73"/>
    <w:rsid w:val="004F3F2B"/>
    <w:rsid w:val="004F4586"/>
    <w:rsid w:val="004F6A9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4415"/>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A5EB8"/>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5AE2"/>
    <w:rsid w:val="00786340"/>
    <w:rsid w:val="00786B5A"/>
    <w:rsid w:val="00787243"/>
    <w:rsid w:val="00790A37"/>
    <w:rsid w:val="00795BA7"/>
    <w:rsid w:val="007A101B"/>
    <w:rsid w:val="007A1849"/>
    <w:rsid w:val="007A1974"/>
    <w:rsid w:val="007A1A47"/>
    <w:rsid w:val="007A3796"/>
    <w:rsid w:val="007A476A"/>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1B6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886"/>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CF9"/>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2AB5"/>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A78"/>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5D00"/>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3301"/>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3821"/>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6DBD"/>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5F3E3E"/>
    <w:rsid w:val="009A05A2"/>
    <w:rsid w:val="009B223E"/>
    <w:rsid w:val="00A12780"/>
    <w:rsid w:val="00DA50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B380C-DB5C-4859-B247-1B24C4DC7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21</Pages>
  <Words>9960</Words>
  <Characters>53788</Characters>
  <Application>Microsoft Office Word</Application>
  <DocSecurity>0</DocSecurity>
  <Lines>448</Lines>
  <Paragraphs>127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63621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CARINA VICENTE DE SANTI</cp:lastModifiedBy>
  <cp:revision>21</cp:revision>
  <cp:lastPrinted>2020-04-20T03:02:00Z</cp:lastPrinted>
  <dcterms:created xsi:type="dcterms:W3CDTF">2022-03-14T17:09:00Z</dcterms:created>
  <dcterms:modified xsi:type="dcterms:W3CDTF">2023-03-17T20:06:00Z</dcterms:modified>
</cp:coreProperties>
</file>